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6BD9" w14:textId="505EE58B" w:rsidR="001F4D31" w:rsidRPr="00EE3427" w:rsidRDefault="001F4D31" w:rsidP="001F4D31">
      <w:pPr>
        <w:tabs>
          <w:tab w:val="center" w:pos="4536"/>
          <w:tab w:val="right" w:pos="7938"/>
          <w:tab w:val="right" w:pos="9639"/>
        </w:tabs>
        <w:ind w:right="2"/>
        <w:rPr>
          <w:rFonts w:ascii="Arial" w:hAnsi="Arial" w:cs="Arial"/>
          <w:b/>
          <w:bCs/>
          <w:szCs w:val="22"/>
        </w:rPr>
      </w:pPr>
      <w:r w:rsidRPr="00EE3427">
        <w:rPr>
          <w:rFonts w:ascii="Arial" w:hAnsi="Arial" w:cs="Arial"/>
          <w:b/>
          <w:bCs/>
          <w:szCs w:val="22"/>
        </w:rPr>
        <w:t>3GPP TSG RAN WG1 #112</w:t>
      </w:r>
      <w:r w:rsidRPr="00EE3427">
        <w:rPr>
          <w:rFonts w:ascii="Arial" w:hAnsi="Arial" w:cs="Arial"/>
          <w:b/>
          <w:bCs/>
          <w:szCs w:val="22"/>
        </w:rPr>
        <w:tab/>
      </w:r>
      <w:r w:rsidRPr="00EE3427">
        <w:rPr>
          <w:rFonts w:ascii="Arial" w:hAnsi="Arial" w:cs="Arial"/>
          <w:b/>
          <w:bCs/>
          <w:szCs w:val="22"/>
        </w:rPr>
        <w:tab/>
      </w:r>
      <w:r w:rsidRPr="00EE3427">
        <w:rPr>
          <w:rFonts w:ascii="Arial" w:hAnsi="Arial" w:cs="Arial"/>
          <w:b/>
          <w:bCs/>
          <w:szCs w:val="22"/>
        </w:rPr>
        <w:tab/>
      </w:r>
      <w:r w:rsidRPr="0056506D">
        <w:rPr>
          <w:rFonts w:ascii="Arial" w:hAnsi="Arial" w:cs="Arial"/>
          <w:b/>
          <w:bCs/>
          <w:szCs w:val="22"/>
        </w:rPr>
        <w:t>R1-230</w:t>
      </w:r>
      <w:r w:rsidR="0056506D" w:rsidRPr="0056506D">
        <w:rPr>
          <w:rFonts w:ascii="Arial" w:hAnsi="Arial" w:cs="Arial"/>
          <w:b/>
          <w:bCs/>
          <w:szCs w:val="22"/>
        </w:rPr>
        <w:t>1365</w:t>
      </w:r>
    </w:p>
    <w:p w14:paraId="4DE84D8E" w14:textId="77777777" w:rsidR="001F4D31" w:rsidRPr="00EE3427" w:rsidRDefault="001F4D31" w:rsidP="001F4D31">
      <w:pPr>
        <w:tabs>
          <w:tab w:val="center" w:pos="4536"/>
          <w:tab w:val="right" w:pos="9072"/>
        </w:tabs>
        <w:rPr>
          <w:rFonts w:ascii="Arial" w:eastAsia="MS Mincho" w:hAnsi="Arial" w:cs="Arial"/>
          <w:b/>
          <w:bCs/>
          <w:szCs w:val="22"/>
          <w:lang w:eastAsia="ja-JP"/>
        </w:rPr>
      </w:pPr>
      <w:r w:rsidRPr="00EE3427">
        <w:rPr>
          <w:rFonts w:ascii="Arial" w:eastAsia="MS Mincho" w:hAnsi="Arial" w:cs="Arial"/>
          <w:b/>
          <w:bCs/>
          <w:szCs w:val="22"/>
          <w:lang w:eastAsia="ja-JP"/>
        </w:rPr>
        <w:t>Athens, Greece, February 27</w:t>
      </w:r>
      <w:r w:rsidRPr="00EE3427">
        <w:rPr>
          <w:rFonts w:ascii="Arial" w:eastAsia="MS Mincho" w:hAnsi="Arial" w:cs="Arial"/>
          <w:b/>
          <w:bCs/>
          <w:szCs w:val="22"/>
          <w:vertAlign w:val="superscript"/>
          <w:lang w:eastAsia="ja-JP"/>
        </w:rPr>
        <w:t>th</w:t>
      </w:r>
      <w:r w:rsidRPr="00EE3427">
        <w:rPr>
          <w:rFonts w:ascii="Arial" w:eastAsia="MS Mincho" w:hAnsi="Arial" w:cs="Arial"/>
          <w:b/>
          <w:bCs/>
          <w:szCs w:val="22"/>
          <w:lang w:eastAsia="ja-JP"/>
        </w:rPr>
        <w:t xml:space="preserve"> – March 3</w:t>
      </w:r>
      <w:r w:rsidRPr="00EE3427">
        <w:rPr>
          <w:rFonts w:ascii="Arial" w:eastAsia="MS Mincho" w:hAnsi="Arial" w:cs="Arial"/>
          <w:b/>
          <w:bCs/>
          <w:szCs w:val="22"/>
          <w:vertAlign w:val="superscript"/>
          <w:lang w:eastAsia="ja-JP"/>
        </w:rPr>
        <w:t>rd</w:t>
      </w:r>
      <w:r w:rsidRPr="00EE3427">
        <w:rPr>
          <w:rFonts w:ascii="Arial" w:eastAsia="MS Mincho" w:hAnsi="Arial" w:cs="Arial"/>
          <w:b/>
          <w:bCs/>
          <w:szCs w:val="22"/>
          <w:lang w:eastAsia="ja-JP"/>
        </w:rPr>
        <w:t>, 2023</w:t>
      </w:r>
    </w:p>
    <w:p w14:paraId="1ED9FE78" w14:textId="23C38725" w:rsidR="00210D4C" w:rsidRDefault="00C519C4" w:rsidP="00311702">
      <w:pPr>
        <w:pStyle w:val="3GPPHeader"/>
      </w:pPr>
      <w:r>
        <w:t xml:space="preserve"> </w:t>
      </w:r>
    </w:p>
    <w:p w14:paraId="5FB7E722" w14:textId="4501E580" w:rsidR="00E90E49" w:rsidRPr="00CE30E7" w:rsidRDefault="00E90E49" w:rsidP="00311702">
      <w:pPr>
        <w:pStyle w:val="3GPPHeader"/>
      </w:pPr>
      <w:r w:rsidRPr="00CE30E7">
        <w:t>Agenda Item:</w:t>
      </w:r>
      <w:r w:rsidRPr="00CE30E7">
        <w:tab/>
      </w:r>
      <w:r w:rsidR="00FA72BF">
        <w:t>9.</w:t>
      </w:r>
      <w:r w:rsidR="00876848">
        <w:t>1</w:t>
      </w:r>
      <w:r w:rsidR="00194141">
        <w:t>1</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746C7D9" w:rsidR="00531215" w:rsidRPr="00CE30E7" w:rsidRDefault="003D3C45" w:rsidP="00311702">
      <w:pPr>
        <w:pStyle w:val="3GPPHeader"/>
      </w:pPr>
      <w:r w:rsidRPr="00CE30E7">
        <w:t>Title:</w:t>
      </w:r>
      <w:r w:rsidR="00E90E49" w:rsidRPr="00CE30E7">
        <w:tab/>
      </w:r>
      <w:r w:rsidR="00A117A0">
        <w:t>O</w:t>
      </w:r>
      <w:r w:rsidR="008A3282">
        <w:t>n</w:t>
      </w:r>
      <w:r w:rsidR="004E60F2">
        <w:t xml:space="preserve"> </w:t>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110417486"/>
      <w:r w:rsidRPr="00A6576F">
        <w:t>Introduction</w:t>
      </w:r>
      <w:bookmarkEnd w:id="0"/>
    </w:p>
    <w:p w14:paraId="17045BB0" w14:textId="3E5DFA29" w:rsidR="008A3282" w:rsidRDefault="008A3282" w:rsidP="008A3282">
      <w:pPr>
        <w:jc w:val="both"/>
      </w:pPr>
      <w:r>
        <w:t>The Release-1</w:t>
      </w:r>
      <w:r w:rsidR="00FA72BF">
        <w:t>8</w:t>
      </w:r>
      <w:r>
        <w:t xml:space="preserve"> </w:t>
      </w:r>
      <w:r w:rsidR="0057029E">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C07272">
        <w:t>[1]</w:t>
      </w:r>
      <w:r w:rsidR="00FA72BF">
        <w:fldChar w:fldCharType="end"/>
      </w:r>
      <w:r w:rsidR="00876848">
        <w:t xml:space="preserve"> and updated in RAN #9</w:t>
      </w:r>
      <w:r w:rsidR="00EA65A2">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C07272">
        <w:t>[2]</w:t>
      </w:r>
      <w:r w:rsidR="00BF7304">
        <w:fldChar w:fldCharType="end"/>
      </w:r>
      <w:r w:rsidR="00876848">
        <w:t>.</w:t>
      </w:r>
    </w:p>
    <w:p w14:paraId="2C6C67B1" w14:textId="41B518FE" w:rsidR="00FA72BF" w:rsidRDefault="00FA72BF" w:rsidP="008A3282">
      <w:pPr>
        <w:jc w:val="both"/>
      </w:pPr>
    </w:p>
    <w:p w14:paraId="37F2BDAF" w14:textId="7E5757C9" w:rsidR="00BF7304" w:rsidRDefault="0057029E" w:rsidP="00CD60DA">
      <w:pPr>
        <w:jc w:val="both"/>
      </w:pPr>
      <w:r>
        <w:t>In the NR NTN work item, o</w:t>
      </w:r>
      <w:r w:rsidR="00FA72BF">
        <w:t xml:space="preserve">ne of the RAN1 objectives is </w:t>
      </w:r>
      <w:r>
        <w:t xml:space="preserve">coverage enhancement. </w:t>
      </w:r>
      <w:r w:rsidR="00BF7304">
        <w:t>In RAN1 #1</w:t>
      </w:r>
      <w:r w:rsidR="005A570A">
        <w:t>1</w:t>
      </w:r>
      <w:r w:rsidR="00EA65A2">
        <w:t>1</w:t>
      </w:r>
      <w:r w:rsidR="00BF7304">
        <w:t xml:space="preserve"> meeting, there are </w:t>
      </w:r>
      <w:r w:rsidR="00EA65A2">
        <w:t>some progresses made</w:t>
      </w:r>
      <w:r w:rsidR="00BF7304">
        <w:t xml:space="preserve"> for NR NTN </w:t>
      </w:r>
      <w:r w:rsidR="00E00F38">
        <w:t xml:space="preserve">uplink channel </w:t>
      </w:r>
      <w:r w:rsidR="00BF7304">
        <w:t>coverage enhancement</w:t>
      </w:r>
      <w:r w:rsidR="00720BF2">
        <w:t xml:space="preserve"> </w:t>
      </w:r>
      <w:r w:rsidR="00720BF2">
        <w:fldChar w:fldCharType="begin"/>
      </w:r>
      <w:r w:rsidR="00720BF2">
        <w:instrText xml:space="preserve"> REF _Ref49784738 \r \h </w:instrText>
      </w:r>
      <w:r w:rsidR="00720BF2">
        <w:fldChar w:fldCharType="separate"/>
      </w:r>
      <w:r w:rsidR="00C07272">
        <w:t>[3]</w:t>
      </w:r>
      <w:r w:rsidR="00720BF2">
        <w:fldChar w:fldCharType="end"/>
      </w:r>
      <w:r w:rsidR="00EA65A2">
        <w:t xml:space="preserve">, </w:t>
      </w:r>
      <w:r w:rsidR="00EA65A2">
        <w:fldChar w:fldCharType="begin"/>
      </w:r>
      <w:r w:rsidR="00EA65A2">
        <w:instrText xml:space="preserve"> REF _Ref123888362 \r \h </w:instrText>
      </w:r>
      <w:r w:rsidR="00EA65A2">
        <w:fldChar w:fldCharType="separate"/>
      </w:r>
      <w:r w:rsidR="00C07272">
        <w:t>[4]</w:t>
      </w:r>
      <w:r w:rsidR="00EA65A2">
        <w:fldChar w:fldCharType="end"/>
      </w:r>
      <w:r w:rsidR="00BF7304">
        <w:t xml:space="preserve">. </w:t>
      </w:r>
    </w:p>
    <w:p w14:paraId="355940B8" w14:textId="1CD03372" w:rsidR="007B6F99" w:rsidRDefault="007B6F99" w:rsidP="00CD60DA">
      <w:pPr>
        <w:jc w:val="both"/>
      </w:pPr>
    </w:p>
    <w:p w14:paraId="46AE15A0" w14:textId="77777777" w:rsidR="00EA65A2" w:rsidRPr="00254F3B" w:rsidRDefault="00EA65A2" w:rsidP="00EA65A2">
      <w:pPr>
        <w:jc w:val="both"/>
        <w:rPr>
          <w:bCs/>
          <w:u w:val="single"/>
          <w:lang w:eastAsia="x-none"/>
        </w:rPr>
      </w:pPr>
      <w:r w:rsidRPr="00254F3B">
        <w:rPr>
          <w:bCs/>
          <w:u w:val="single"/>
          <w:lang w:eastAsia="x-none"/>
        </w:rPr>
        <w:t>Conclusion</w:t>
      </w:r>
    </w:p>
    <w:p w14:paraId="1F806A8D" w14:textId="77777777" w:rsidR="00EA65A2" w:rsidRPr="00254F3B" w:rsidRDefault="00EA65A2" w:rsidP="00EA65A2">
      <w:pPr>
        <w:jc w:val="both"/>
        <w:rPr>
          <w:lang w:eastAsia="x-none"/>
        </w:rPr>
      </w:pPr>
      <w:r w:rsidRPr="00254F3B">
        <w:rPr>
          <w:rFonts w:eastAsia="DengXian"/>
        </w:rPr>
        <w:t xml:space="preserve">For the study of NTN-specific PUSCH DMRS bundling, RAN1’s understanding is that </w:t>
      </w:r>
      <w:r w:rsidRPr="00254F3B">
        <w:t xml:space="preserve">Phase variation due to constant frequency error within ± 0.1 PPM specified in section 6.4.1 of 38.101-1 does not have impact on the phase continuity requirement for two adjacent slots specified as Table 6.4.2.5-1 in 38.101-1, according to </w:t>
      </w:r>
      <w:r w:rsidRPr="00254F3B">
        <w:rPr>
          <w:rFonts w:eastAsia="SimSun"/>
        </w:rPr>
        <w:t>annex F.9 and F.4 of 38.101-1.</w:t>
      </w:r>
    </w:p>
    <w:p w14:paraId="1C846B62" w14:textId="77777777" w:rsidR="00EA65A2" w:rsidRPr="00254F3B" w:rsidRDefault="00EA65A2" w:rsidP="00EA65A2">
      <w:pPr>
        <w:jc w:val="both"/>
        <w:rPr>
          <w:lang w:eastAsia="x-none"/>
        </w:rPr>
      </w:pPr>
    </w:p>
    <w:p w14:paraId="1F183F02" w14:textId="77777777" w:rsidR="00EA65A2" w:rsidRPr="00254F3B" w:rsidRDefault="00EA65A2" w:rsidP="00EA65A2">
      <w:pPr>
        <w:jc w:val="both"/>
        <w:rPr>
          <w:u w:val="single"/>
        </w:rPr>
      </w:pPr>
      <w:r w:rsidRPr="00254F3B">
        <w:rPr>
          <w:u w:val="single"/>
        </w:rPr>
        <w:t>Conclusion</w:t>
      </w:r>
    </w:p>
    <w:p w14:paraId="0035F03E" w14:textId="77777777" w:rsidR="00EA65A2" w:rsidRPr="00254F3B" w:rsidRDefault="00EA65A2" w:rsidP="00EA65A2">
      <w:pPr>
        <w:snapToGrid w:val="0"/>
        <w:jc w:val="both"/>
      </w:pPr>
      <w:r w:rsidRPr="00254F3B">
        <w:rPr>
          <w:rFonts w:eastAsia="DengXian"/>
        </w:rPr>
        <w:t xml:space="preserve">RAN1 concluded that PUSCH DMRS bundling with sufficient TDW size should be applicable in NTN to meet </w:t>
      </w:r>
      <w:r w:rsidRPr="00254F3B">
        <w:t>the performance requirement for VoIP</w:t>
      </w:r>
    </w:p>
    <w:p w14:paraId="304E3D10" w14:textId="77777777" w:rsidR="00EA65A2" w:rsidRPr="00254F3B" w:rsidRDefault="00EA65A2" w:rsidP="00EA65A2">
      <w:pPr>
        <w:numPr>
          <w:ilvl w:val="0"/>
          <w:numId w:val="15"/>
        </w:numPr>
        <w:snapToGrid w:val="0"/>
        <w:ind w:left="851"/>
        <w:jc w:val="both"/>
        <w:rPr>
          <w:rFonts w:eastAsia="DengXian"/>
        </w:rPr>
      </w:pPr>
      <w:r w:rsidRPr="00254F3B">
        <w:rPr>
          <w:rFonts w:eastAsia="DengXian"/>
        </w:rPr>
        <w:t>FFS: How to determine TDW size, including UE capability.</w:t>
      </w:r>
    </w:p>
    <w:p w14:paraId="44894DAE" w14:textId="77777777" w:rsidR="00EA65A2" w:rsidRPr="00254F3B" w:rsidRDefault="00EA65A2" w:rsidP="00EA65A2">
      <w:pPr>
        <w:numPr>
          <w:ilvl w:val="0"/>
          <w:numId w:val="15"/>
        </w:numPr>
        <w:snapToGrid w:val="0"/>
        <w:ind w:left="851"/>
        <w:jc w:val="both"/>
        <w:rPr>
          <w:rFonts w:eastAsia="DengXian"/>
        </w:rPr>
      </w:pPr>
      <w:r w:rsidRPr="00254F3B">
        <w:rPr>
          <w:rFonts w:eastAsia="DengXian"/>
        </w:rPr>
        <w:t>Note: The above does not mean the performance requirements will be satisfied with DMRS bundling</w:t>
      </w:r>
    </w:p>
    <w:p w14:paraId="6275DD48" w14:textId="77777777" w:rsidR="00EA65A2" w:rsidRPr="00254F3B" w:rsidRDefault="00EA65A2" w:rsidP="00EA65A2">
      <w:pPr>
        <w:jc w:val="both"/>
        <w:rPr>
          <w:lang w:eastAsia="x-none"/>
        </w:rPr>
      </w:pPr>
    </w:p>
    <w:p w14:paraId="5EB70186" w14:textId="77777777" w:rsidR="00EA65A2" w:rsidRPr="00254F3B" w:rsidRDefault="00EA65A2" w:rsidP="00EA65A2">
      <w:pPr>
        <w:jc w:val="both"/>
      </w:pPr>
      <w:r w:rsidRPr="00254F3B">
        <w:rPr>
          <w:highlight w:val="darkYellow"/>
        </w:rPr>
        <w:t>Working assumption</w:t>
      </w:r>
    </w:p>
    <w:p w14:paraId="2DC260E0" w14:textId="77777777" w:rsidR="00EA65A2" w:rsidRPr="00254F3B" w:rsidRDefault="00EA65A2" w:rsidP="00EA65A2">
      <w:pPr>
        <w:snapToGrid w:val="0"/>
        <w:jc w:val="both"/>
      </w:pPr>
      <w:r w:rsidRPr="00254F3B">
        <w:t>For PUCCH repetition for Msg4 HARQ-ACK,</w:t>
      </w:r>
    </w:p>
    <w:p w14:paraId="150B3A22" w14:textId="77777777" w:rsidR="00EA65A2" w:rsidRPr="00254F3B" w:rsidRDefault="00EA65A2" w:rsidP="00EA65A2">
      <w:pPr>
        <w:numPr>
          <w:ilvl w:val="0"/>
          <w:numId w:val="25"/>
        </w:numPr>
        <w:snapToGrid w:val="0"/>
        <w:jc w:val="both"/>
        <w:rPr>
          <w:rFonts w:eastAsia="DengXian"/>
        </w:rPr>
      </w:pPr>
      <w:r w:rsidRPr="00254F3B">
        <w:rPr>
          <w:rFonts w:eastAsia="DengXian"/>
        </w:rPr>
        <w:t>One or more repetition factors may be configured via SIB</w:t>
      </w:r>
    </w:p>
    <w:p w14:paraId="6AC1EC23" w14:textId="77777777" w:rsidR="00EA65A2" w:rsidRPr="00254F3B" w:rsidRDefault="00EA65A2" w:rsidP="00EA65A2">
      <w:pPr>
        <w:numPr>
          <w:ilvl w:val="1"/>
          <w:numId w:val="25"/>
        </w:numPr>
        <w:snapToGrid w:val="0"/>
        <w:jc w:val="both"/>
        <w:rPr>
          <w:rFonts w:eastAsia="DengXian"/>
        </w:rPr>
      </w:pPr>
      <w:r w:rsidRPr="00254F3B">
        <w:rPr>
          <w:rFonts w:eastAsia="DengXian"/>
        </w:rPr>
        <w:t>If only one repetition factor is configured via SIB and if the value is one of {[1], 2, 4, 8}, UE capable of PUCCH repetition for Msg4 HARQ-ACK can perform repetition with the repetition factor</w:t>
      </w:r>
    </w:p>
    <w:p w14:paraId="2C8CE6FD" w14:textId="77777777" w:rsidR="00EA65A2" w:rsidRPr="00254F3B" w:rsidRDefault="00EA65A2" w:rsidP="00EA65A2">
      <w:pPr>
        <w:numPr>
          <w:ilvl w:val="2"/>
          <w:numId w:val="25"/>
        </w:numPr>
        <w:snapToGrid w:val="0"/>
        <w:jc w:val="both"/>
        <w:rPr>
          <w:rFonts w:eastAsia="DengXian"/>
        </w:rPr>
      </w:pPr>
      <w:r w:rsidRPr="00254F3B">
        <w:rPr>
          <w:rFonts w:eastAsia="DengXian"/>
        </w:rPr>
        <w:t>FFS: whether UE requests repetition or indicates repetition capability</w:t>
      </w:r>
    </w:p>
    <w:p w14:paraId="34863D72" w14:textId="77777777" w:rsidR="00EA65A2" w:rsidRPr="00254F3B" w:rsidRDefault="00EA65A2" w:rsidP="00EA65A2">
      <w:pPr>
        <w:numPr>
          <w:ilvl w:val="1"/>
          <w:numId w:val="25"/>
        </w:numPr>
        <w:snapToGrid w:val="0"/>
        <w:jc w:val="both"/>
        <w:rPr>
          <w:rFonts w:eastAsia="DengXian"/>
        </w:rPr>
      </w:pPr>
      <w:r w:rsidRPr="00254F3B">
        <w:rPr>
          <w:rFonts w:eastAsia="DengXian"/>
        </w:rPr>
        <w:t xml:space="preserve">If multiple factors from {1, 2, 4, 8} are configured via SIB, PUCCH repetition for Msg4 HARQ-ACK may be dynamically determined and indicated by gNB </w:t>
      </w:r>
    </w:p>
    <w:p w14:paraId="1CF00779" w14:textId="77777777" w:rsidR="00EA65A2" w:rsidRPr="00254F3B" w:rsidRDefault="00EA65A2" w:rsidP="00EA65A2">
      <w:pPr>
        <w:numPr>
          <w:ilvl w:val="2"/>
          <w:numId w:val="25"/>
        </w:numPr>
        <w:snapToGrid w:val="0"/>
        <w:jc w:val="both"/>
        <w:rPr>
          <w:rFonts w:eastAsia="DengXian"/>
        </w:rPr>
      </w:pPr>
      <w:r w:rsidRPr="00254F3B">
        <w:rPr>
          <w:rFonts w:eastAsia="DengXian"/>
        </w:rPr>
        <w:t>FFS: whether UE requests repetition or indicates repetition capability</w:t>
      </w:r>
    </w:p>
    <w:p w14:paraId="3F5B6441" w14:textId="77777777" w:rsidR="00EA65A2" w:rsidRPr="00254F3B" w:rsidRDefault="00EA65A2" w:rsidP="00EA65A2">
      <w:pPr>
        <w:numPr>
          <w:ilvl w:val="2"/>
          <w:numId w:val="25"/>
        </w:numPr>
        <w:snapToGrid w:val="0"/>
        <w:jc w:val="both"/>
        <w:rPr>
          <w:rFonts w:eastAsia="DengXian"/>
        </w:rPr>
      </w:pPr>
      <w:r w:rsidRPr="00254F3B">
        <w:rPr>
          <w:rFonts w:eastAsia="DengXian"/>
        </w:rPr>
        <w:t>FFS: whether repetition factor is indicated by UE</w:t>
      </w:r>
    </w:p>
    <w:p w14:paraId="3021ED67" w14:textId="77777777" w:rsidR="00EA65A2" w:rsidRPr="00254F3B" w:rsidRDefault="00EA65A2" w:rsidP="00EA65A2">
      <w:pPr>
        <w:numPr>
          <w:ilvl w:val="1"/>
          <w:numId w:val="25"/>
        </w:numPr>
        <w:snapToGrid w:val="0"/>
        <w:jc w:val="both"/>
        <w:rPr>
          <w:rFonts w:eastAsia="DengXian"/>
        </w:rPr>
      </w:pPr>
      <w:r w:rsidRPr="00254F3B">
        <w:rPr>
          <w:rFonts w:eastAsia="DengXian"/>
        </w:rPr>
        <w:t>FFS: UE behavior when repetition factor is not configured via SIB</w:t>
      </w:r>
    </w:p>
    <w:p w14:paraId="7A524CE4" w14:textId="538EC292" w:rsidR="00EA65A2" w:rsidRPr="00EA65A2" w:rsidRDefault="00EA65A2" w:rsidP="00CD60DA">
      <w:pPr>
        <w:numPr>
          <w:ilvl w:val="1"/>
          <w:numId w:val="25"/>
        </w:numPr>
        <w:snapToGrid w:val="0"/>
        <w:jc w:val="both"/>
        <w:rPr>
          <w:rFonts w:eastAsia="DengXian"/>
        </w:rPr>
      </w:pPr>
      <w:r w:rsidRPr="00254F3B">
        <w:rPr>
          <w:rFonts w:eastAsia="DengXian"/>
        </w:rPr>
        <w:t>FFS: whether one or more UE capabilities are needed for the above is for further discussion</w:t>
      </w:r>
    </w:p>
    <w:p w14:paraId="09A9805D" w14:textId="77777777" w:rsidR="00EA65A2" w:rsidRDefault="00EA65A2" w:rsidP="00CD60DA">
      <w:pPr>
        <w:jc w:val="both"/>
      </w:pPr>
    </w:p>
    <w:p w14:paraId="65E8C13E" w14:textId="350457DF" w:rsidR="006400C7" w:rsidRPr="006400C7" w:rsidRDefault="006400C7" w:rsidP="00CD60DA">
      <w:pPr>
        <w:jc w:val="both"/>
      </w:pPr>
      <w:r>
        <w:t xml:space="preserve">In this contribution, we </w:t>
      </w:r>
      <w:r w:rsidR="00991887">
        <w:t xml:space="preserve">provide our </w:t>
      </w:r>
      <w:r w:rsidR="00E00F38">
        <w:t>views on the</w:t>
      </w:r>
      <w:r w:rsidR="0057029E">
        <w:t xml:space="preserve"> enhancement</w:t>
      </w:r>
      <w:r w:rsidR="00E00F38">
        <w:t>s of PUCCH for Msg4 HARQ-ACK and DMRS bundling for PUSCH</w:t>
      </w:r>
      <w:r w:rsidR="0057029E">
        <w:t xml:space="preserve"> for NR NTN</w:t>
      </w:r>
      <w:r w:rsidR="00876848">
        <w:t>.</w:t>
      </w:r>
    </w:p>
    <w:p w14:paraId="0C31D433" w14:textId="121C514E" w:rsidR="002F2A58" w:rsidRDefault="00EA5A5B" w:rsidP="002F2A58">
      <w:pPr>
        <w:pStyle w:val="Heading1"/>
      </w:pPr>
      <w:r>
        <w:lastRenderedPageBreak/>
        <w:t>Discussion</w:t>
      </w:r>
    </w:p>
    <w:p w14:paraId="4EC6C79B" w14:textId="4C8FFA64" w:rsidR="005E47AE" w:rsidRDefault="00E00F38" w:rsidP="00D10613">
      <w:pPr>
        <w:pStyle w:val="Heading2"/>
      </w:pPr>
      <w:r>
        <w:t xml:space="preserve">PUCCH </w:t>
      </w:r>
      <w:r w:rsidR="00093BDD">
        <w:t xml:space="preserve">repetition </w:t>
      </w:r>
      <w:r>
        <w:t>for Msg4 HARQ-ACK</w:t>
      </w:r>
    </w:p>
    <w:p w14:paraId="46B3C816" w14:textId="21B95822" w:rsidR="00A10333" w:rsidRDefault="001943FC" w:rsidP="001943FC">
      <w:pPr>
        <w:pStyle w:val="Heading3"/>
      </w:pPr>
      <w:r>
        <w:t>High level procedure</w:t>
      </w:r>
    </w:p>
    <w:p w14:paraId="448995A1" w14:textId="333D55CF" w:rsidR="00093BDD" w:rsidRDefault="00093BDD" w:rsidP="00B61DD3">
      <w:pPr>
        <w:jc w:val="both"/>
      </w:pPr>
      <w:r>
        <w:t xml:space="preserve">For PUCCH repetition for Msg4 HARQ-ACK, the problem of semi-static repetition indication or dynamic repetition indication was discussed extensively. </w:t>
      </w:r>
      <w:r w:rsidR="007F3B8A">
        <w:t xml:space="preserve">It was working assumption that </w:t>
      </w:r>
      <w:r>
        <w:t xml:space="preserve">if a single repetition factor is configured via SIB, then semi-static repetition indication is applied; while if multiple repetition factors are configured via SIB, then dynamic repetition indication is applied. </w:t>
      </w:r>
    </w:p>
    <w:p w14:paraId="02F8D3B3" w14:textId="52122DA8" w:rsidR="00093BDD" w:rsidRDefault="00093BDD" w:rsidP="00B61DD3">
      <w:pPr>
        <w:jc w:val="both"/>
      </w:pPr>
    </w:p>
    <w:p w14:paraId="68AF99CC" w14:textId="05CA020F" w:rsidR="00093BDD" w:rsidRDefault="00093BDD" w:rsidP="00B61DD3">
      <w:pPr>
        <w:jc w:val="both"/>
      </w:pPr>
      <w:r>
        <w:t>In both semi-static repetition indication and dynamic repetition indication, it is open whether UE requests repetition or indicates repetition capability.</w:t>
      </w:r>
    </w:p>
    <w:p w14:paraId="6C0E7505" w14:textId="77777777" w:rsidR="00093BDD" w:rsidRDefault="00093BDD" w:rsidP="00B61DD3">
      <w:pPr>
        <w:jc w:val="both"/>
      </w:pPr>
    </w:p>
    <w:p w14:paraId="33858D20" w14:textId="31BDA55C" w:rsidR="00A10333" w:rsidRDefault="00093BDD" w:rsidP="00B61DD3">
      <w:pPr>
        <w:jc w:val="both"/>
      </w:pPr>
      <w:r>
        <w:t xml:space="preserve">In our view, it is necessary </w:t>
      </w:r>
      <w:r w:rsidR="00E66B9D">
        <w:t xml:space="preserve">for a UE to report its repetition capability to network. </w:t>
      </w:r>
      <w:r w:rsidR="00B61DD3">
        <w:t xml:space="preserve">For a UE without repetition capability, </w:t>
      </w:r>
      <w:r w:rsidR="00E66B9D">
        <w:t xml:space="preserve">network does not need to </w:t>
      </w:r>
      <w:r>
        <w:t>allocat</w:t>
      </w:r>
      <w:r w:rsidR="00E66B9D">
        <w:t>e</w:t>
      </w:r>
      <w:r>
        <w:t xml:space="preserve"> </w:t>
      </w:r>
      <w:r w:rsidR="00E66B9D">
        <w:t xml:space="preserve">multiple </w:t>
      </w:r>
      <w:r>
        <w:t>P</w:t>
      </w:r>
      <w:r w:rsidR="00B61DD3">
        <w:t>UCCH resources for Msg4 HARQ-ACK</w:t>
      </w:r>
      <w:r w:rsidR="00E66B9D">
        <w:t>, largely saving PUCCH resources.</w:t>
      </w:r>
    </w:p>
    <w:p w14:paraId="6D9AF4C0" w14:textId="55E1CB69" w:rsidR="00B61DD3" w:rsidRDefault="00B61DD3" w:rsidP="00B61DD3">
      <w:pPr>
        <w:jc w:val="both"/>
      </w:pPr>
    </w:p>
    <w:p w14:paraId="0C699F15" w14:textId="5B41C28B" w:rsidR="00E66B9D" w:rsidRDefault="00E66B9D" w:rsidP="00E66B9D">
      <w:pPr>
        <w:jc w:val="both"/>
      </w:pPr>
      <w:r>
        <w:t xml:space="preserve">Also in NR NTN, the large satellite beam footprint implies that UEs in the coverage of the same satellite have quite various channel conditions. The PUCCH repetition for Msg4 HARQ-ACK is needed for a UE with poor channel condition, while it is unnecessary for another UE with good channel condition. A UE may determine the need of PUCCH repetition for Msg4 HARQ-ACK, based on its RSRP measurement on downlink pathloss reference. </w:t>
      </w:r>
    </w:p>
    <w:p w14:paraId="0A010EC5" w14:textId="77777777" w:rsidR="007B5317" w:rsidRDefault="007B5317" w:rsidP="007B5317">
      <w:pPr>
        <w:jc w:val="both"/>
      </w:pPr>
    </w:p>
    <w:p w14:paraId="7990EEB6" w14:textId="006FD919" w:rsidR="007F3B8A" w:rsidRDefault="007B5317" w:rsidP="007B5317">
      <w:pPr>
        <w:jc w:val="both"/>
      </w:pPr>
      <w:r>
        <w:t>Overall, we think it is necessary for a UE to request PUCCH repetition if it has the repetition capability and determines the need of PUCCH repetition. If a UE does not have the PUCCH repetition capability or it does not determine the need of PUCCH repetition, the UE does not request PUCCH repetition.</w:t>
      </w:r>
    </w:p>
    <w:p w14:paraId="13F3BDE3" w14:textId="0C7A9DB5" w:rsidR="00A10333" w:rsidRDefault="00A10333" w:rsidP="00A10333">
      <w:pPr>
        <w:rPr>
          <w:i/>
          <w:iCs/>
        </w:rPr>
      </w:pPr>
    </w:p>
    <w:p w14:paraId="37D2AAA7" w14:textId="351FA555" w:rsidR="001943FC" w:rsidRDefault="00B61DD3" w:rsidP="00B61DD3">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PUCCH repetition for Msg4 HARQ-ACK, a</w:t>
      </w:r>
      <w:r w:rsidRPr="00704A77">
        <w:rPr>
          <w:i/>
          <w:iCs/>
        </w:rPr>
        <w:t xml:space="preserve"> UE </w:t>
      </w:r>
      <w:r>
        <w:rPr>
          <w:i/>
          <w:iCs/>
        </w:rPr>
        <w:t>requests</w:t>
      </w:r>
      <w:r w:rsidRPr="00704A77">
        <w:rPr>
          <w:i/>
          <w:iCs/>
        </w:rPr>
        <w:t xml:space="preserve"> PUCCH repetition </w:t>
      </w:r>
      <w:r>
        <w:rPr>
          <w:i/>
          <w:iCs/>
        </w:rPr>
        <w:t xml:space="preserve">if it has the repetition </w:t>
      </w:r>
      <w:r w:rsidR="007F3B8A">
        <w:rPr>
          <w:i/>
          <w:iCs/>
        </w:rPr>
        <w:t>capability</w:t>
      </w:r>
      <w:r>
        <w:rPr>
          <w:i/>
          <w:iCs/>
        </w:rPr>
        <w:t xml:space="preserve"> and</w:t>
      </w:r>
      <w:r w:rsidR="00B06C8F">
        <w:rPr>
          <w:i/>
          <w:iCs/>
        </w:rPr>
        <w:t xml:space="preserve"> det</w:t>
      </w:r>
      <w:r w:rsidR="00E66B9D">
        <w:rPr>
          <w:i/>
          <w:iCs/>
        </w:rPr>
        <w:t>ermines</w:t>
      </w:r>
      <w:r w:rsidR="00B06C8F">
        <w:rPr>
          <w:i/>
          <w:iCs/>
        </w:rPr>
        <w:t xml:space="preserve"> the need of PUCCH repetition</w:t>
      </w:r>
      <w:r w:rsidR="001943FC">
        <w:rPr>
          <w:i/>
          <w:iCs/>
        </w:rPr>
        <w:t>.</w:t>
      </w:r>
      <w:r w:rsidR="007B5317">
        <w:rPr>
          <w:i/>
          <w:iCs/>
        </w:rPr>
        <w:t xml:space="preserve"> Otherwise, a UE does not request PUCCH repetition.</w:t>
      </w:r>
    </w:p>
    <w:p w14:paraId="5FE41F13" w14:textId="5DE84562" w:rsidR="007F3B8A" w:rsidRDefault="007F3B8A" w:rsidP="00B61DD3">
      <w:pPr>
        <w:jc w:val="both"/>
        <w:rPr>
          <w:i/>
          <w:iCs/>
        </w:rPr>
      </w:pPr>
    </w:p>
    <w:p w14:paraId="32BAAE60" w14:textId="0A9CE054" w:rsidR="007B5317" w:rsidRDefault="007B5317" w:rsidP="00B61DD3">
      <w:pPr>
        <w:jc w:val="both"/>
      </w:pPr>
      <w:r>
        <w:t xml:space="preserve">For a UE requesting PUCCH repetition, if there are multiple repetition factors configured via SIB, then network needs to dynamically indicate which one of the configured repetition factors is to be used. Subsequently, the UE applies the indicated repetition factor for its PUCCH transmission for Msg4 HARQ-ACK. If there is a single repetition factor configured via SIB, then </w:t>
      </w:r>
      <w:r w:rsidR="00515715">
        <w:t xml:space="preserve">the </w:t>
      </w:r>
      <w:r>
        <w:t xml:space="preserve">UE autonomously applies the default configured repetition factor for its PUCCH transmission for Msg4 HARQ-ACK. </w:t>
      </w:r>
    </w:p>
    <w:p w14:paraId="5599B612" w14:textId="04EAAAAF" w:rsidR="007B5317" w:rsidRDefault="007B5317" w:rsidP="00B61DD3">
      <w:pPr>
        <w:jc w:val="both"/>
      </w:pPr>
    </w:p>
    <w:p w14:paraId="6072E363" w14:textId="19B63659" w:rsidR="003A70CE" w:rsidRDefault="007B5317" w:rsidP="00B61DD3">
      <w:pPr>
        <w:jc w:val="both"/>
      </w:pPr>
      <w:r>
        <w:t xml:space="preserve">For a UE not requesting PUCCH repetition, it does not apply PUCCH repetition for Msg4 HARQ-ACK. </w:t>
      </w:r>
    </w:p>
    <w:p w14:paraId="555288B2" w14:textId="77777777" w:rsidR="007B5317" w:rsidRDefault="007B5317" w:rsidP="00B61DD3">
      <w:pPr>
        <w:jc w:val="both"/>
        <w:rPr>
          <w:i/>
          <w:iCs/>
        </w:rPr>
      </w:pPr>
    </w:p>
    <w:p w14:paraId="7C74D6AC" w14:textId="22683A3E" w:rsidR="003A70CE" w:rsidRDefault="003A70CE" w:rsidP="00B61DD3">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w:t>
      </w:r>
      <w:r w:rsidR="00B06C8F" w:rsidRPr="00B06C8F">
        <w:rPr>
          <w:i/>
          <w:iCs/>
        </w:rPr>
        <w:t xml:space="preserve"> </w:t>
      </w:r>
      <w:r w:rsidR="00B06C8F">
        <w:rPr>
          <w:i/>
          <w:iCs/>
        </w:rPr>
        <w:t xml:space="preserve">PUCCH repetition for Msg4 HARQ-ACK, </w:t>
      </w:r>
    </w:p>
    <w:p w14:paraId="00378C34" w14:textId="2E4B4F3B" w:rsidR="00B06C8F" w:rsidRPr="001943FC" w:rsidRDefault="001943FC" w:rsidP="00D51D38">
      <w:pPr>
        <w:pStyle w:val="ListParagraph"/>
        <w:numPr>
          <w:ilvl w:val="0"/>
          <w:numId w:val="26"/>
        </w:numPr>
        <w:jc w:val="both"/>
        <w:rPr>
          <w:rFonts w:ascii="Times New Roman" w:hAnsi="Times New Roman"/>
          <w:i/>
          <w:iCs/>
          <w:sz w:val="24"/>
          <w:szCs w:val="24"/>
        </w:rPr>
      </w:pPr>
      <w:r>
        <w:rPr>
          <w:rFonts w:ascii="Times New Roman" w:hAnsi="Times New Roman"/>
          <w:i/>
          <w:iCs/>
          <w:sz w:val="24"/>
          <w:szCs w:val="24"/>
        </w:rPr>
        <w:t>i</w:t>
      </w:r>
      <w:r w:rsidR="00B06C8F" w:rsidRPr="001943FC">
        <w:rPr>
          <w:rFonts w:ascii="Times New Roman" w:hAnsi="Times New Roman"/>
          <w:i/>
          <w:iCs/>
          <w:sz w:val="24"/>
          <w:szCs w:val="24"/>
        </w:rPr>
        <w:t xml:space="preserve">f a UE requests PUCCH repetition, then </w:t>
      </w:r>
    </w:p>
    <w:p w14:paraId="4BBE9C42" w14:textId="1DED0B75" w:rsidR="00B06C8F" w:rsidRPr="001943FC" w:rsidRDefault="00B06C8F" w:rsidP="00B06C8F">
      <w:pPr>
        <w:pStyle w:val="ListParagraph"/>
        <w:numPr>
          <w:ilvl w:val="1"/>
          <w:numId w:val="26"/>
        </w:numPr>
        <w:jc w:val="both"/>
        <w:rPr>
          <w:rFonts w:ascii="Times New Roman" w:hAnsi="Times New Roman"/>
          <w:i/>
          <w:iCs/>
          <w:sz w:val="24"/>
          <w:szCs w:val="24"/>
        </w:rPr>
      </w:pPr>
      <w:r w:rsidRPr="001943FC">
        <w:rPr>
          <w:rFonts w:ascii="Times New Roman" w:hAnsi="Times New Roman"/>
          <w:i/>
          <w:iCs/>
          <w:sz w:val="24"/>
          <w:szCs w:val="24"/>
        </w:rPr>
        <w:t xml:space="preserve">it is indicated by network one of the configured repetition factors in case </w:t>
      </w:r>
      <w:r w:rsidR="007B5317">
        <w:rPr>
          <w:rFonts w:ascii="Times New Roman" w:hAnsi="Times New Roman"/>
          <w:i/>
          <w:iCs/>
          <w:sz w:val="24"/>
          <w:szCs w:val="24"/>
        </w:rPr>
        <w:t xml:space="preserve">of </w:t>
      </w:r>
      <w:r w:rsidR="003A70CE" w:rsidRPr="001943FC">
        <w:rPr>
          <w:rFonts w:ascii="Times New Roman" w:hAnsi="Times New Roman"/>
          <w:i/>
          <w:iCs/>
          <w:sz w:val="24"/>
          <w:szCs w:val="24"/>
        </w:rPr>
        <w:t>multiple repetition factors configured via SIB,</w:t>
      </w:r>
      <w:r w:rsidR="00BA0975">
        <w:rPr>
          <w:rFonts w:ascii="Times New Roman" w:hAnsi="Times New Roman"/>
          <w:i/>
          <w:iCs/>
          <w:sz w:val="24"/>
          <w:szCs w:val="24"/>
        </w:rPr>
        <w:t xml:space="preserve"> or</w:t>
      </w:r>
      <w:r w:rsidR="003A70CE" w:rsidRPr="001943FC">
        <w:rPr>
          <w:rFonts w:ascii="Times New Roman" w:hAnsi="Times New Roman"/>
          <w:i/>
          <w:iCs/>
          <w:sz w:val="24"/>
          <w:szCs w:val="24"/>
        </w:rPr>
        <w:t xml:space="preserve"> </w:t>
      </w:r>
    </w:p>
    <w:p w14:paraId="6D72193D" w14:textId="29A49883" w:rsidR="003A70CE" w:rsidRPr="001943FC" w:rsidRDefault="00B06C8F" w:rsidP="00B06C8F">
      <w:pPr>
        <w:pStyle w:val="ListParagraph"/>
        <w:numPr>
          <w:ilvl w:val="1"/>
          <w:numId w:val="26"/>
        </w:numPr>
        <w:jc w:val="both"/>
        <w:rPr>
          <w:rFonts w:ascii="Times New Roman" w:hAnsi="Times New Roman"/>
          <w:i/>
          <w:iCs/>
          <w:sz w:val="24"/>
          <w:szCs w:val="24"/>
        </w:rPr>
      </w:pPr>
      <w:r w:rsidRPr="001943FC">
        <w:rPr>
          <w:rFonts w:ascii="Times New Roman" w:hAnsi="Times New Roman"/>
          <w:i/>
          <w:iCs/>
          <w:sz w:val="24"/>
          <w:szCs w:val="24"/>
        </w:rPr>
        <w:t xml:space="preserve">it applies the default </w:t>
      </w:r>
      <w:r w:rsidR="001943FC" w:rsidRPr="001943FC">
        <w:rPr>
          <w:rFonts w:ascii="Times New Roman" w:hAnsi="Times New Roman"/>
          <w:i/>
          <w:iCs/>
          <w:sz w:val="24"/>
          <w:szCs w:val="24"/>
        </w:rPr>
        <w:t xml:space="preserve">configured repetition factor in case </w:t>
      </w:r>
      <w:r w:rsidR="007B5317">
        <w:rPr>
          <w:rFonts w:ascii="Times New Roman" w:hAnsi="Times New Roman"/>
          <w:i/>
          <w:iCs/>
          <w:sz w:val="24"/>
          <w:szCs w:val="24"/>
        </w:rPr>
        <w:t xml:space="preserve">of </w:t>
      </w:r>
      <w:r w:rsidR="001943FC" w:rsidRPr="001943FC">
        <w:rPr>
          <w:rFonts w:ascii="Times New Roman" w:hAnsi="Times New Roman"/>
          <w:i/>
          <w:iCs/>
          <w:sz w:val="24"/>
          <w:szCs w:val="24"/>
        </w:rPr>
        <w:t>a single repetition factor configured via SIB,</w:t>
      </w:r>
    </w:p>
    <w:p w14:paraId="5700DAE1" w14:textId="3DF4D888" w:rsidR="00B61DD3" w:rsidRPr="007F3B8A" w:rsidRDefault="00B06C8F" w:rsidP="00A10333">
      <w:pPr>
        <w:pStyle w:val="ListParagraph"/>
        <w:numPr>
          <w:ilvl w:val="0"/>
          <w:numId w:val="26"/>
        </w:numPr>
        <w:jc w:val="both"/>
        <w:rPr>
          <w:rFonts w:ascii="Times New Roman" w:hAnsi="Times New Roman"/>
          <w:i/>
          <w:iCs/>
          <w:sz w:val="24"/>
          <w:szCs w:val="24"/>
        </w:rPr>
      </w:pPr>
      <w:r w:rsidRPr="001943FC">
        <w:rPr>
          <w:rFonts w:ascii="Times New Roman" w:hAnsi="Times New Roman"/>
          <w:i/>
          <w:iCs/>
          <w:sz w:val="24"/>
          <w:szCs w:val="24"/>
        </w:rPr>
        <w:t>if a UE does not request PUCCH repetition, then it does not apply PUCCH repetition.</w:t>
      </w:r>
    </w:p>
    <w:p w14:paraId="387B97F6" w14:textId="77777777" w:rsidR="00B61DD3" w:rsidRDefault="00B61DD3" w:rsidP="00A10333">
      <w:pPr>
        <w:rPr>
          <w:i/>
          <w:iCs/>
        </w:rPr>
      </w:pPr>
    </w:p>
    <w:p w14:paraId="45E783EF" w14:textId="6D76D0EA" w:rsidR="001943FC" w:rsidRPr="007F3B8A" w:rsidRDefault="001943FC" w:rsidP="007F3B8A">
      <w:pPr>
        <w:pStyle w:val="Heading3"/>
      </w:pPr>
      <w:r>
        <w:lastRenderedPageBreak/>
        <w:t>PUCCH repetition request</w:t>
      </w:r>
    </w:p>
    <w:p w14:paraId="5897B4B6" w14:textId="7FDDCFB7" w:rsidR="007F3B8A" w:rsidRDefault="007F3B8A" w:rsidP="007F3B8A">
      <w:pPr>
        <w:jc w:val="both"/>
      </w:pPr>
      <w:r>
        <w:t xml:space="preserve">In Rel-17 NR coverage enhancement, Type A PUSCH repetitions for Msg3 was introduced. A UE determines Msg3 PUSCH repetition is needed when the RSRP of the downlink pathloss reference is lower than an RSRP threshold. </w:t>
      </w:r>
    </w:p>
    <w:p w14:paraId="7B76A5F9" w14:textId="77777777" w:rsidR="007F3B8A" w:rsidRDefault="007F3B8A" w:rsidP="007F3B8A">
      <w:pPr>
        <w:jc w:val="both"/>
      </w:pPr>
    </w:p>
    <w:p w14:paraId="49423575" w14:textId="32BC98FC" w:rsidR="007F3B8A" w:rsidRDefault="007F3B8A" w:rsidP="007F3B8A">
      <w:pPr>
        <w:jc w:val="both"/>
      </w:pPr>
      <w:r>
        <w:t>We think the similar triggering procedure for PUSCH repetitions for Msg3 could be applied to PUCCH for Msg4 HARQ-ACK. Specifically, a UE determines the need of PUCCH repetition for Msg4 HARQ-ACK when its measured SSB RSRP is lower than an RSRP threshold.</w:t>
      </w:r>
    </w:p>
    <w:p w14:paraId="1F393434" w14:textId="77777777" w:rsidR="007F3B8A" w:rsidRDefault="007F3B8A" w:rsidP="001943FC">
      <w:pPr>
        <w:jc w:val="both"/>
        <w:rPr>
          <w:b/>
          <w:bCs/>
          <w:i/>
          <w:iCs/>
          <w:u w:val="single"/>
        </w:rPr>
      </w:pPr>
    </w:p>
    <w:p w14:paraId="519725FD" w14:textId="7E4FB61E" w:rsidR="001943FC" w:rsidRDefault="001943FC" w:rsidP="001943FC">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PUCCH</w:t>
      </w:r>
      <w:r w:rsidRPr="001943FC">
        <w:rPr>
          <w:i/>
          <w:iCs/>
        </w:rPr>
        <w:t xml:space="preserve"> </w:t>
      </w:r>
      <w:r>
        <w:rPr>
          <w:i/>
          <w:iCs/>
        </w:rPr>
        <w:t>repetition for Msg4 HARQ-ACK, a UE dete</w:t>
      </w:r>
      <w:r w:rsidR="007F3B8A">
        <w:rPr>
          <w:i/>
          <w:iCs/>
        </w:rPr>
        <w:t>rmines</w:t>
      </w:r>
      <w:r>
        <w:rPr>
          <w:i/>
          <w:iCs/>
        </w:rPr>
        <w:t xml:space="preserve"> the need of PUCCH repetition if its SSB RSRP measurement is below a threshold</w:t>
      </w:r>
      <w:r w:rsidR="009C7F42">
        <w:rPr>
          <w:i/>
          <w:iCs/>
        </w:rPr>
        <w:t>.</w:t>
      </w:r>
      <w:r>
        <w:rPr>
          <w:i/>
          <w:iCs/>
        </w:rPr>
        <w:t xml:space="preserve"> </w:t>
      </w:r>
    </w:p>
    <w:p w14:paraId="664367CD" w14:textId="0789BA65" w:rsidR="007F3B8A" w:rsidRDefault="007F3B8A" w:rsidP="001943FC">
      <w:pPr>
        <w:jc w:val="both"/>
        <w:rPr>
          <w:i/>
          <w:iCs/>
        </w:rPr>
      </w:pPr>
    </w:p>
    <w:p w14:paraId="73BCBE8F" w14:textId="75E03D32" w:rsidR="00202662" w:rsidRDefault="00202662" w:rsidP="00202662">
      <w:pPr>
        <w:jc w:val="both"/>
      </w:pPr>
      <w:r>
        <w:t xml:space="preserve">The signaling of UE transmitting PUCCH repetition request was discussed in RAN1 #111 meeting </w:t>
      </w:r>
      <w:r>
        <w:fldChar w:fldCharType="begin"/>
      </w:r>
      <w:r>
        <w:instrText xml:space="preserve"> REF _Ref123888362 \r \h </w:instrText>
      </w:r>
      <w:r>
        <w:fldChar w:fldCharType="separate"/>
      </w:r>
      <w:r w:rsidR="00C07272">
        <w:t>[4]</w:t>
      </w:r>
      <w:r>
        <w:fldChar w:fldCharType="end"/>
      </w:r>
      <w:r>
        <w:t xml:space="preserve">. Two options were identified, where Option A is based on PRACH preamble and/or occasion and Option B is based on Msg3 PUSCH. </w:t>
      </w:r>
    </w:p>
    <w:p w14:paraId="49C05D01" w14:textId="77777777" w:rsidR="00202662" w:rsidRDefault="00202662" w:rsidP="001943FC">
      <w:pPr>
        <w:jc w:val="both"/>
        <w:rPr>
          <w:i/>
          <w:iCs/>
        </w:rPr>
      </w:pPr>
    </w:p>
    <w:p w14:paraId="5DE8CE31" w14:textId="19FBAFE9" w:rsidR="007F3B8A" w:rsidRDefault="007F3B8A" w:rsidP="007F3B8A">
      <w:pPr>
        <w:jc w:val="both"/>
      </w:pPr>
      <w:r>
        <w:t>In Rel-17 NR coverage enhancement, to request Msg3 PUSCH repetition, a UE uses separate PRACH preamble in a shared RACH occasion configured by the same PRACH configuration index with legacy UEs.</w:t>
      </w:r>
      <w:r w:rsidR="00202662">
        <w:t xml:space="preserve"> </w:t>
      </w:r>
      <w:r>
        <w:t>Similarly, to request PUCCH repetition for Msg4</w:t>
      </w:r>
      <w:r w:rsidR="007B5317">
        <w:t xml:space="preserve"> HARQ-ACK</w:t>
      </w:r>
      <w:r>
        <w:t>, a UE transmits a dedicated PRACH preamble on a shared RACH occasion</w:t>
      </w:r>
      <w:r>
        <w:rPr>
          <w:rFonts w:hint="eastAsia"/>
        </w:rPr>
        <w:t xml:space="preserve"> </w:t>
      </w:r>
      <w:r>
        <w:t>or transmit PRACH on a dedicated RACH occasion.</w:t>
      </w:r>
      <w:r w:rsidR="00202662">
        <w:t xml:space="preserve"> </w:t>
      </w:r>
      <w:r w:rsidR="00DA573D">
        <w:t xml:space="preserve">Hence, we prefer Option A. </w:t>
      </w:r>
    </w:p>
    <w:p w14:paraId="352E3584" w14:textId="67983F81" w:rsidR="00202662" w:rsidRDefault="00202662" w:rsidP="007F3B8A">
      <w:pPr>
        <w:jc w:val="both"/>
      </w:pPr>
    </w:p>
    <w:p w14:paraId="37ECB091" w14:textId="3EE6E7D6" w:rsidR="00202662" w:rsidRDefault="00DA573D" w:rsidP="007F3B8A">
      <w:pPr>
        <w:jc w:val="both"/>
      </w:pPr>
      <w:r>
        <w:t xml:space="preserve">On the other hand, it is unclear how Msg 3 PUSCH can be used to deliver the PUCCH repetition request information. First, we do not think high layer signaling of Msg3 should be changed for this purpose. Second, using a dedicated scrambling to Msg 3 PUSCH </w:t>
      </w:r>
      <w:r w:rsidR="001C7A2E">
        <w:t xml:space="preserve">or using a dedicated DMRS port for Msg 3 PUSCH </w:t>
      </w:r>
      <w:r w:rsidR="002E01E5">
        <w:t>has significant specification impact and increases network detection complexity.</w:t>
      </w:r>
    </w:p>
    <w:p w14:paraId="58C37568" w14:textId="77777777" w:rsidR="007F3B8A" w:rsidRDefault="007F3B8A" w:rsidP="001943FC">
      <w:pPr>
        <w:jc w:val="both"/>
        <w:rPr>
          <w:i/>
          <w:iCs/>
        </w:rPr>
      </w:pPr>
    </w:p>
    <w:p w14:paraId="5210411E" w14:textId="5CE2A337" w:rsidR="001943FC" w:rsidRDefault="001943FC" w:rsidP="001943FC">
      <w:pPr>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Request of </w:t>
      </w:r>
      <w:r w:rsidRPr="00E00F38">
        <w:rPr>
          <w:i/>
          <w:iCs/>
        </w:rPr>
        <w:t xml:space="preserve">PUCCH </w:t>
      </w:r>
      <w:r>
        <w:rPr>
          <w:i/>
          <w:iCs/>
        </w:rPr>
        <w:t xml:space="preserve">repetition </w:t>
      </w:r>
      <w:r w:rsidRPr="00E00F38">
        <w:rPr>
          <w:i/>
          <w:iCs/>
        </w:rPr>
        <w:t xml:space="preserve">for Msg4 HARQ-ACK is </w:t>
      </w:r>
      <w:r>
        <w:rPr>
          <w:i/>
          <w:iCs/>
        </w:rPr>
        <w:t>transmitted</w:t>
      </w:r>
      <w:r w:rsidRPr="00E00F38">
        <w:rPr>
          <w:i/>
          <w:iCs/>
        </w:rPr>
        <w:t xml:space="preserve"> by a dedicated PRACH preamble </w:t>
      </w:r>
      <w:r>
        <w:rPr>
          <w:i/>
          <w:iCs/>
        </w:rPr>
        <w:t xml:space="preserve">transmission </w:t>
      </w:r>
      <w:r w:rsidRPr="008E19CE">
        <w:rPr>
          <w:i/>
          <w:iCs/>
        </w:rPr>
        <w:t>on a shared RACH occasion</w:t>
      </w:r>
      <w:r>
        <w:rPr>
          <w:i/>
          <w:iCs/>
        </w:rPr>
        <w:t xml:space="preserve"> </w:t>
      </w:r>
      <w:r w:rsidRPr="00E00F38">
        <w:rPr>
          <w:i/>
          <w:iCs/>
        </w:rPr>
        <w:t xml:space="preserve">or </w:t>
      </w:r>
      <w:r>
        <w:rPr>
          <w:i/>
          <w:iCs/>
        </w:rPr>
        <w:t xml:space="preserve">by transmitting preamble on a dedicated </w:t>
      </w:r>
      <w:r w:rsidRPr="00E00F38">
        <w:rPr>
          <w:i/>
          <w:iCs/>
        </w:rPr>
        <w:t>RACH occasion</w:t>
      </w:r>
      <w:r>
        <w:rPr>
          <w:i/>
          <w:iCs/>
        </w:rPr>
        <w:t xml:space="preserve">. </w:t>
      </w:r>
    </w:p>
    <w:p w14:paraId="58BA147C" w14:textId="77777777" w:rsidR="001C7A2E" w:rsidRDefault="001C7A2E" w:rsidP="001943FC">
      <w:pPr>
        <w:jc w:val="both"/>
        <w:rPr>
          <w:i/>
          <w:iCs/>
        </w:rPr>
      </w:pPr>
    </w:p>
    <w:p w14:paraId="34697ED4" w14:textId="39FF1218" w:rsidR="001C7A2E" w:rsidRDefault="001C7A2E" w:rsidP="007F3B8A">
      <w:pPr>
        <w:jc w:val="both"/>
      </w:pPr>
      <w:r>
        <w:t>For Option A using dedicated PRACH preamble and/or occasion to deliver the PUCCH repetition requestion information, there is a concern that additional PRACH resource</w:t>
      </w:r>
      <w:r w:rsidR="007C7A54">
        <w:t>s</w:t>
      </w:r>
      <w:r>
        <w:t xml:space="preserve"> segmentation results in higher PRACH collision probability. It is open whether and how to avoid fragmentation of PRACH resources. </w:t>
      </w:r>
    </w:p>
    <w:p w14:paraId="2596ECE3" w14:textId="591D3C42" w:rsidR="001C7A2E" w:rsidRDefault="001C7A2E" w:rsidP="007F3B8A">
      <w:pPr>
        <w:jc w:val="both"/>
      </w:pPr>
    </w:p>
    <w:p w14:paraId="246E8F3B" w14:textId="0965F8F7" w:rsidR="00BA0975" w:rsidRDefault="001C7A2E" w:rsidP="007F3B8A">
      <w:pPr>
        <w:jc w:val="both"/>
      </w:pPr>
      <w:r>
        <w:t xml:space="preserve">To avoid further fragmentation of PRACH resources, we think the same set of PRACH resources </w:t>
      </w:r>
      <w:r w:rsidR="00D43FB1">
        <w:t>can be</w:t>
      </w:r>
      <w:r>
        <w:t xml:space="preserve"> allocated for </w:t>
      </w:r>
      <w:r w:rsidR="00D43FB1">
        <w:t xml:space="preserve">both </w:t>
      </w:r>
      <w:r>
        <w:t xml:space="preserve">PUCCH repetition </w:t>
      </w:r>
      <w:r w:rsidR="00D43FB1">
        <w:t xml:space="preserve">request </w:t>
      </w:r>
      <w:r>
        <w:t>for Msg4 HARQ-ACK and</w:t>
      </w:r>
      <w:r w:rsidR="00D43FB1">
        <w:t xml:space="preserve"> PUSCH repetition request for Msg3. In this way, a dedicated PRACH preamble transmission on a shared RACH occasion or a preamble transmission on a dedicated RACH occasion will simultaneously request for PUCCH repetition for Msg4 HARQ-ACK and PUSCH repetition for Msg3. This design</w:t>
      </w:r>
      <w:r w:rsidR="00BA0975">
        <w:t xml:space="preserve"> principle</w:t>
      </w:r>
      <w:r w:rsidR="00D43FB1">
        <w:t xml:space="preserve"> is reasonable </w:t>
      </w:r>
      <w:r w:rsidR="00BA0975">
        <w:t>since the similar channel condition is expected for Msg3 PUSCH transmission and Msg4 HARQ-ACK transmission. For a poor channel condition, both PUCCH repetition for Msg4 HARQ-ACK and PUSCH repetition for Msg3 PUSCH will enhance the coverage of uplink channels.</w:t>
      </w:r>
    </w:p>
    <w:p w14:paraId="10DFF9CF" w14:textId="77777777" w:rsidR="00BA0975" w:rsidRDefault="00BA0975" w:rsidP="007F3B8A">
      <w:pPr>
        <w:jc w:val="both"/>
      </w:pPr>
    </w:p>
    <w:p w14:paraId="2FEF295E" w14:textId="280CD1D5" w:rsidR="007F3B8A" w:rsidRPr="00BA0975" w:rsidRDefault="00BA0975" w:rsidP="001943FC">
      <w:pPr>
        <w:jc w:val="both"/>
      </w:pPr>
      <w:r>
        <w:t>It was agreed that a UE determines to trigger PUSCH repetition for Msg3 if its measured SSB RSRP result is lower than a RSRP threshold</w:t>
      </w:r>
      <w:r w:rsidR="00316FAC">
        <w:t xml:space="preserve"> (i.e., </w:t>
      </w:r>
      <w:r w:rsidR="00316FAC" w:rsidRPr="00316FAC">
        <w:rPr>
          <w:i/>
          <w:iCs/>
          <w:szCs w:val="20"/>
        </w:rPr>
        <w:t>rsrp-ThresholdMsg3</w:t>
      </w:r>
      <w:r w:rsidR="00316FAC" w:rsidRPr="00316FAC">
        <w:rPr>
          <w:sz w:val="22"/>
          <w:szCs w:val="18"/>
        </w:rPr>
        <w:t>)</w:t>
      </w:r>
      <w:r>
        <w:t>. To support the simultaneous request of PUCCH repetition for Msg4 HARQ-ACK and PUSCH repetition for Msg3, the same RSRP threshold is used in determining the need of PUCCH repetition for Msg4 HARQ-ACK.</w:t>
      </w:r>
    </w:p>
    <w:p w14:paraId="6F26E17B" w14:textId="0F3C4821" w:rsidR="009C7F42" w:rsidRDefault="001943FC" w:rsidP="001943FC">
      <w:pPr>
        <w:jc w:val="both"/>
        <w:rPr>
          <w:i/>
          <w:iCs/>
        </w:rPr>
      </w:pPr>
      <w:r w:rsidRPr="003F245C">
        <w:rPr>
          <w:b/>
          <w:bCs/>
          <w:i/>
          <w:iCs/>
          <w:u w:val="single"/>
        </w:rPr>
        <w:lastRenderedPageBreak/>
        <w:t xml:space="preserve">Proposal </w:t>
      </w:r>
      <w:r>
        <w:rPr>
          <w:b/>
          <w:bCs/>
          <w:i/>
          <w:iCs/>
          <w:u w:val="single"/>
        </w:rPr>
        <w:t>5</w:t>
      </w:r>
      <w:r w:rsidRPr="003F245C">
        <w:rPr>
          <w:b/>
          <w:bCs/>
          <w:i/>
          <w:iCs/>
          <w:u w:val="single"/>
        </w:rPr>
        <w:t>:</w:t>
      </w:r>
      <w:r>
        <w:rPr>
          <w:i/>
          <w:iCs/>
        </w:rPr>
        <w:t xml:space="preserve"> To avoid further fragmentation of PRACH resources, </w:t>
      </w:r>
      <w:r w:rsidR="009C7F42">
        <w:rPr>
          <w:i/>
          <w:iCs/>
        </w:rPr>
        <w:t>support simultaneous request of PUCCH repetition for Msg4 HARQ-ACK and PUSCH repetition for Msg3.</w:t>
      </w:r>
    </w:p>
    <w:p w14:paraId="2857A3BB" w14:textId="7A9FE691" w:rsidR="001943FC" w:rsidRPr="009C7F42" w:rsidRDefault="009C7F42" w:rsidP="009C7F42">
      <w:pPr>
        <w:pStyle w:val="ListParagraph"/>
        <w:numPr>
          <w:ilvl w:val="0"/>
          <w:numId w:val="27"/>
        </w:numPr>
        <w:jc w:val="both"/>
        <w:rPr>
          <w:rFonts w:ascii="Times New Roman" w:hAnsi="Times New Roman"/>
          <w:i/>
          <w:iCs/>
          <w:sz w:val="24"/>
          <w:szCs w:val="24"/>
        </w:rPr>
      </w:pPr>
      <w:r w:rsidRPr="009C7F42">
        <w:rPr>
          <w:rFonts w:ascii="Times New Roman" w:hAnsi="Times New Roman"/>
          <w:i/>
          <w:iCs/>
          <w:sz w:val="24"/>
          <w:szCs w:val="24"/>
        </w:rPr>
        <w:t xml:space="preserve">The same RSRP threshold is used </w:t>
      </w:r>
      <w:r>
        <w:rPr>
          <w:rFonts w:ascii="Times New Roman" w:hAnsi="Times New Roman"/>
          <w:i/>
          <w:iCs/>
          <w:sz w:val="24"/>
          <w:szCs w:val="24"/>
        </w:rPr>
        <w:t>in</w:t>
      </w:r>
      <w:r w:rsidRPr="009C7F42">
        <w:rPr>
          <w:rFonts w:ascii="Times New Roman" w:hAnsi="Times New Roman"/>
          <w:i/>
          <w:iCs/>
          <w:sz w:val="24"/>
          <w:szCs w:val="24"/>
        </w:rPr>
        <w:t xml:space="preserve"> determin</w:t>
      </w:r>
      <w:r>
        <w:rPr>
          <w:rFonts w:ascii="Times New Roman" w:hAnsi="Times New Roman"/>
          <w:i/>
          <w:iCs/>
          <w:sz w:val="24"/>
          <w:szCs w:val="24"/>
        </w:rPr>
        <w:t>ing</w:t>
      </w:r>
      <w:r w:rsidRPr="009C7F42">
        <w:rPr>
          <w:rFonts w:ascii="Times New Roman" w:hAnsi="Times New Roman"/>
          <w:i/>
          <w:iCs/>
          <w:sz w:val="24"/>
          <w:szCs w:val="24"/>
        </w:rPr>
        <w:t xml:space="preserve"> the need of PUCCH repetition for Msg4 HARQ-ACK and the need of PUSCH repetition for Msg3. </w:t>
      </w:r>
    </w:p>
    <w:p w14:paraId="47DF8C08" w14:textId="78D9DF23" w:rsidR="001943FC" w:rsidRDefault="001943FC" w:rsidP="001943FC">
      <w:pPr>
        <w:jc w:val="both"/>
      </w:pPr>
    </w:p>
    <w:p w14:paraId="4173003E" w14:textId="57245729" w:rsidR="001943FC" w:rsidRDefault="001943FC" w:rsidP="001943FC">
      <w:pPr>
        <w:pStyle w:val="Heading3"/>
      </w:pPr>
      <w:r>
        <w:t>PUCCH repetition indication</w:t>
      </w:r>
    </w:p>
    <w:p w14:paraId="586D32CA" w14:textId="77777777" w:rsidR="009C7F42" w:rsidRDefault="009C7F42" w:rsidP="009C7F42">
      <w:pPr>
        <w:jc w:val="both"/>
      </w:pPr>
      <w:r>
        <w:t xml:space="preserve">Once a gNB receives a UE’s request for PUCCH repetition for Msg4 HARQ-ACK, it decides whether to schedule PUCCH repetition for Msg4 HARQ-ACK, as well as how many PUCCH repetitions are applied. </w:t>
      </w:r>
    </w:p>
    <w:p w14:paraId="704247DF" w14:textId="77777777" w:rsidR="009C7F42" w:rsidRDefault="009C7F42" w:rsidP="009C7F42">
      <w:pPr>
        <w:jc w:val="both"/>
      </w:pPr>
    </w:p>
    <w:p w14:paraId="39CC23B5" w14:textId="77777777" w:rsidR="009C7F42" w:rsidRDefault="009C7F42" w:rsidP="009C7F42">
      <w:pPr>
        <w:jc w:val="both"/>
      </w:pPr>
      <w:r>
        <w:t>There are several alternatives to support this dynamic indication of PUCCH repetition for Msg4 HARQ-ACK.</w:t>
      </w:r>
    </w:p>
    <w:p w14:paraId="6782AD98" w14:textId="77777777" w:rsidR="009C7F42" w:rsidRDefault="009C7F42" w:rsidP="009C7F42">
      <w:pPr>
        <w:jc w:val="both"/>
      </w:pPr>
    </w:p>
    <w:p w14:paraId="1B4A8E11" w14:textId="1600F970" w:rsidR="009C7F42" w:rsidRDefault="009C7F42" w:rsidP="009C7F42">
      <w:pPr>
        <w:jc w:val="both"/>
      </w:pPr>
      <w:r>
        <w:t>In the first alternative, the predefined</w:t>
      </w:r>
      <w:r w:rsidR="00316FAC">
        <w:t xml:space="preserve"> table of</w:t>
      </w:r>
      <w:r>
        <w:t xml:space="preserve"> cell-specific PUCCH resource sets (i.e., Table 9.2.1-1 in </w:t>
      </w:r>
      <w:r>
        <w:fldChar w:fldCharType="begin"/>
      </w:r>
      <w:r>
        <w:instrText xml:space="preserve"> REF _Ref118020206 \r \h </w:instrText>
      </w:r>
      <w:r>
        <w:fldChar w:fldCharType="separate"/>
      </w:r>
      <w:r w:rsidR="00C07272">
        <w:t>[4]</w:t>
      </w:r>
      <w:r>
        <w:fldChar w:fldCharType="end"/>
      </w:r>
      <w:r>
        <w:t xml:space="preserve">) are reused for NTN. Here, we may either use the existing parameter </w:t>
      </w:r>
      <w:r w:rsidRPr="00686EFA">
        <w:rPr>
          <w:i/>
          <w:iCs/>
        </w:rPr>
        <w:t>pucch-ResourceCommon</w:t>
      </w:r>
      <w:r>
        <w:t xml:space="preserve"> configured in </w:t>
      </w:r>
      <w:r w:rsidRPr="00686EFA">
        <w:rPr>
          <w:i/>
          <w:iCs/>
        </w:rPr>
        <w:t>PUCCH-ConfigCommon</w:t>
      </w:r>
      <w:r>
        <w:t xml:space="preserve"> to indicate the PUCCH resource set, or introduce a new parameter (e.g., </w:t>
      </w:r>
      <w:r w:rsidRPr="006B0448">
        <w:rPr>
          <w:i/>
          <w:iCs/>
        </w:rPr>
        <w:t>pucch-ResourceCommon</w:t>
      </w:r>
      <w:r>
        <w:rPr>
          <w:i/>
          <w:iCs/>
        </w:rPr>
        <w:t>NTN</w:t>
      </w:r>
      <w:r w:rsidRPr="00686EFA">
        <w:t>)</w:t>
      </w:r>
      <w:r>
        <w:t xml:space="preserve"> to indicate the NTN specific PUCCH resource set. The DCI 1_0 for Msg4 PDSCH indicates not only the PUCCH resource via the field of PUCCH resource indicator (PRI), but also the number of repetitions of PUCCH for Msg4 </w:t>
      </w:r>
      <w:r w:rsidR="00F13A62">
        <w:t>HARQ-ACK</w:t>
      </w:r>
      <w:r>
        <w:t xml:space="preserve">. The PRI in DCI 1_0, together with the number of CCEs in a CORESET of a PDCCH reception, is used to determine the PUCCH resource index (i.e.,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t xml:space="preserve">) in a configured PUCCH resource set within a single slot. Then the number of repetitions indicated in DCI 1_0 is used to extend the PUCCH resources to multiple slots. </w:t>
      </w:r>
    </w:p>
    <w:p w14:paraId="1638E098" w14:textId="77777777" w:rsidR="009C7F42" w:rsidRDefault="009C7F42" w:rsidP="009C7F42">
      <w:pPr>
        <w:jc w:val="both"/>
      </w:pPr>
    </w:p>
    <w:p w14:paraId="1F0CE676" w14:textId="6113EDEB" w:rsidR="009C7F42" w:rsidRDefault="009C7F42" w:rsidP="009C7F42">
      <w:pPr>
        <w:jc w:val="both"/>
      </w:pPr>
      <w:r>
        <w:t xml:space="preserve">In the second alternative, the predefined </w:t>
      </w:r>
      <w:r w:rsidR="00316FAC">
        <w:t xml:space="preserve">table of </w:t>
      </w:r>
      <w:r>
        <w:t xml:space="preserve">cell-specific PUCCH resource sets are modified with an additional column to provide the number of repetitions information for each PUCCH resource set. Again, we may either use the existing parameter </w:t>
      </w:r>
      <w:r w:rsidRPr="00686EFA">
        <w:rPr>
          <w:i/>
          <w:iCs/>
        </w:rPr>
        <w:t>pucch-ResourceCommon</w:t>
      </w:r>
      <w:r>
        <w:t xml:space="preserve"> to indicate the PUCCH resource set or introduce a new parameter to indicate the NTN specific PUCCH resource set. In this way, the DCI 1_0 for Msg4 PDSCH only needs to indicate the PUCCH resource via PRI, rather than additionally indicate the number of repetitions of PUCCH for Msg4 PDSCH.</w:t>
      </w:r>
      <w:r w:rsidR="00316FAC">
        <w:t xml:space="preserve"> There is no specification change on DCI 1_0. </w:t>
      </w:r>
    </w:p>
    <w:p w14:paraId="4CF1FC08" w14:textId="77777777" w:rsidR="009C7F42" w:rsidRDefault="009C7F42" w:rsidP="009C7F42">
      <w:pPr>
        <w:jc w:val="both"/>
      </w:pPr>
    </w:p>
    <w:p w14:paraId="7A5E9D76" w14:textId="46FDD0BE" w:rsidR="009C7F42" w:rsidRDefault="009C7F42" w:rsidP="009C7F42">
      <w:pPr>
        <w:jc w:val="both"/>
      </w:pPr>
      <w:r>
        <w:t xml:space="preserve">In the third alternative, a new </w:t>
      </w:r>
      <w:r w:rsidR="00316FAC">
        <w:t xml:space="preserve">table of </w:t>
      </w:r>
      <w:r>
        <w:t xml:space="preserve">cell-specific PUCCH resource sets are introduced for NTN. This new table includes a column of the number of repetitions for each PUCCH resource set. Subsequently, we need to configure a new parameter in </w:t>
      </w:r>
      <w:r w:rsidRPr="00686EFA">
        <w:rPr>
          <w:i/>
          <w:iCs/>
        </w:rPr>
        <w:t>PUCCH-ConfigCommon</w:t>
      </w:r>
      <w:r>
        <w:t xml:space="preserve"> to indicate the NTN-specific PUCCH resource set. </w:t>
      </w:r>
    </w:p>
    <w:p w14:paraId="1ACBC0EA" w14:textId="77777777" w:rsidR="009C7F42" w:rsidRDefault="009C7F42" w:rsidP="009C7F42">
      <w:pPr>
        <w:jc w:val="both"/>
      </w:pPr>
    </w:p>
    <w:p w14:paraId="15B48D07" w14:textId="547D8C73" w:rsidR="009C7F42" w:rsidRDefault="009C7F42" w:rsidP="009C7F42">
      <w:pPr>
        <w:jc w:val="both"/>
      </w:pPr>
      <w:r>
        <w:t xml:space="preserve">We can further consider </w:t>
      </w:r>
      <w:r w:rsidR="0092071A">
        <w:t>among these alternatives</w:t>
      </w:r>
      <w:r>
        <w:t xml:space="preserve">. </w:t>
      </w:r>
    </w:p>
    <w:p w14:paraId="4A930BFA" w14:textId="77777777" w:rsidR="009C7F42" w:rsidRDefault="009C7F42" w:rsidP="009C7F42">
      <w:pPr>
        <w:jc w:val="both"/>
      </w:pPr>
    </w:p>
    <w:p w14:paraId="063F45C6" w14:textId="19B96C1B" w:rsidR="009C7F42" w:rsidRDefault="009C7F42" w:rsidP="009C7F42">
      <w:pPr>
        <w:jc w:val="both"/>
        <w:rPr>
          <w:i/>
          <w:iCs/>
        </w:rPr>
      </w:pPr>
      <w:r w:rsidRPr="003F245C">
        <w:rPr>
          <w:b/>
          <w:bCs/>
          <w:i/>
          <w:iCs/>
          <w:u w:val="single"/>
        </w:rPr>
        <w:t xml:space="preserve">Proposal </w:t>
      </w:r>
      <w:r w:rsidR="00316FAC">
        <w:rPr>
          <w:b/>
          <w:bCs/>
          <w:i/>
          <w:iCs/>
          <w:u w:val="single"/>
        </w:rPr>
        <w:t>6</w:t>
      </w:r>
      <w:r w:rsidRPr="003F245C">
        <w:rPr>
          <w:b/>
          <w:bCs/>
          <w:i/>
          <w:iCs/>
          <w:u w:val="single"/>
        </w:rPr>
        <w:t>:</w:t>
      </w:r>
      <w:r>
        <w:t xml:space="preserve"> </w:t>
      </w:r>
      <w:r w:rsidRPr="00E00F38">
        <w:rPr>
          <w:i/>
          <w:iCs/>
        </w:rPr>
        <w:t>C</w:t>
      </w:r>
      <w:r>
        <w:rPr>
          <w:i/>
          <w:iCs/>
        </w:rPr>
        <w:t xml:space="preserve">onsider the following two alternatives of indicating PUCCH resources in supporting of PUCCH repetitions for Msg4 </w:t>
      </w:r>
      <w:r w:rsidR="00F13A62">
        <w:rPr>
          <w:i/>
          <w:iCs/>
        </w:rPr>
        <w:t>HARQ-ACK</w:t>
      </w:r>
      <w:r>
        <w:rPr>
          <w:i/>
          <w:iCs/>
        </w:rPr>
        <w:t xml:space="preserve">:  </w:t>
      </w:r>
    </w:p>
    <w:p w14:paraId="44646923" w14:textId="797504CC" w:rsidR="009C7F42" w:rsidRDefault="009C7F42" w:rsidP="0092071A">
      <w:pPr>
        <w:pStyle w:val="ListParagraph"/>
        <w:numPr>
          <w:ilvl w:val="0"/>
          <w:numId w:val="31"/>
        </w:numPr>
        <w:jc w:val="both"/>
        <w:rPr>
          <w:rFonts w:ascii="Times New Roman" w:hAnsi="Times New Roman"/>
          <w:i/>
          <w:iCs/>
          <w:sz w:val="24"/>
          <w:szCs w:val="24"/>
        </w:rPr>
      </w:pPr>
      <w:r w:rsidRPr="004E59EF">
        <w:rPr>
          <w:rFonts w:ascii="Times New Roman" w:hAnsi="Times New Roman"/>
          <w:i/>
          <w:iCs/>
          <w:sz w:val="24"/>
          <w:szCs w:val="24"/>
        </w:rPr>
        <w:t xml:space="preserve">Alternative 1: </w:t>
      </w:r>
      <w:r>
        <w:rPr>
          <w:rFonts w:ascii="Times New Roman" w:hAnsi="Times New Roman"/>
          <w:i/>
          <w:iCs/>
          <w:sz w:val="24"/>
          <w:szCs w:val="24"/>
        </w:rPr>
        <w:t xml:space="preserve">Reuse the predefined </w:t>
      </w:r>
      <w:r w:rsidR="00316FAC">
        <w:rPr>
          <w:rFonts w:ascii="Times New Roman" w:hAnsi="Times New Roman"/>
          <w:i/>
          <w:iCs/>
          <w:sz w:val="24"/>
          <w:szCs w:val="24"/>
        </w:rPr>
        <w:t xml:space="preserve">table of </w:t>
      </w:r>
      <w:r>
        <w:rPr>
          <w:rFonts w:ascii="Times New Roman" w:hAnsi="Times New Roman"/>
          <w:i/>
          <w:iCs/>
          <w:sz w:val="24"/>
          <w:szCs w:val="24"/>
        </w:rPr>
        <w:t>cell-specific PUCCH resource sets and indicate the number of PUCCH repetitions via DCI 1_0 for Msg4</w:t>
      </w:r>
      <w:r w:rsidR="00316FAC">
        <w:rPr>
          <w:rFonts w:ascii="Times New Roman" w:hAnsi="Times New Roman"/>
          <w:i/>
          <w:iCs/>
          <w:sz w:val="24"/>
          <w:szCs w:val="24"/>
        </w:rPr>
        <w:t>.</w:t>
      </w:r>
    </w:p>
    <w:p w14:paraId="5B2243FF" w14:textId="2FD23D8F" w:rsidR="009C7F42" w:rsidRDefault="009C7F42" w:rsidP="0092071A">
      <w:pPr>
        <w:pStyle w:val="ListParagraph"/>
        <w:numPr>
          <w:ilvl w:val="0"/>
          <w:numId w:val="31"/>
        </w:numPr>
        <w:jc w:val="both"/>
        <w:rPr>
          <w:rFonts w:ascii="Times New Roman" w:hAnsi="Times New Roman"/>
          <w:i/>
          <w:iCs/>
          <w:sz w:val="24"/>
          <w:szCs w:val="24"/>
        </w:rPr>
      </w:pPr>
      <w:r>
        <w:rPr>
          <w:rFonts w:ascii="Times New Roman" w:hAnsi="Times New Roman"/>
          <w:i/>
          <w:iCs/>
          <w:sz w:val="24"/>
          <w:szCs w:val="24"/>
        </w:rPr>
        <w:t xml:space="preserve">Alternative 2: Update the predefined </w:t>
      </w:r>
      <w:r w:rsidR="00316FAC">
        <w:rPr>
          <w:rFonts w:ascii="Times New Roman" w:hAnsi="Times New Roman"/>
          <w:i/>
          <w:iCs/>
          <w:sz w:val="24"/>
          <w:szCs w:val="24"/>
        </w:rPr>
        <w:t xml:space="preserve">table of </w:t>
      </w:r>
      <w:r>
        <w:rPr>
          <w:rFonts w:ascii="Times New Roman" w:hAnsi="Times New Roman"/>
          <w:i/>
          <w:iCs/>
          <w:sz w:val="24"/>
          <w:szCs w:val="24"/>
        </w:rPr>
        <w:t>cell-specific PUCCH resource sets by associating each PUCCH resource set with a repetition number.</w:t>
      </w:r>
    </w:p>
    <w:p w14:paraId="2F905A50" w14:textId="7A1FE643" w:rsidR="0092071A" w:rsidRDefault="0092071A" w:rsidP="0092071A">
      <w:pPr>
        <w:pStyle w:val="ListParagraph"/>
        <w:numPr>
          <w:ilvl w:val="0"/>
          <w:numId w:val="31"/>
        </w:numPr>
        <w:jc w:val="both"/>
        <w:rPr>
          <w:rFonts w:ascii="Times New Roman" w:hAnsi="Times New Roman"/>
          <w:i/>
          <w:iCs/>
          <w:sz w:val="24"/>
          <w:szCs w:val="24"/>
        </w:rPr>
      </w:pPr>
      <w:r>
        <w:rPr>
          <w:rFonts w:ascii="Times New Roman" w:hAnsi="Times New Roman"/>
          <w:i/>
          <w:iCs/>
          <w:sz w:val="24"/>
          <w:szCs w:val="24"/>
        </w:rPr>
        <w:t xml:space="preserve">Alternative 3: Create a new table of cell-specific PUCCH resource sets for NTN by associating each PUCCH resource set with a repetition number.  </w:t>
      </w:r>
    </w:p>
    <w:p w14:paraId="4C977723" w14:textId="77777777" w:rsidR="009C7F42" w:rsidRDefault="009C7F42" w:rsidP="009C7F42">
      <w:pPr>
        <w:pStyle w:val="ListParagraph"/>
        <w:jc w:val="both"/>
        <w:rPr>
          <w:rFonts w:ascii="Times New Roman" w:hAnsi="Times New Roman"/>
          <w:i/>
          <w:iCs/>
          <w:sz w:val="24"/>
          <w:szCs w:val="24"/>
        </w:rPr>
      </w:pPr>
    </w:p>
    <w:p w14:paraId="69C249F6" w14:textId="77777777" w:rsidR="009C7F42" w:rsidRPr="00115A61" w:rsidRDefault="009C7F42" w:rsidP="009C7F42">
      <w:pPr>
        <w:jc w:val="both"/>
      </w:pPr>
      <w:r w:rsidRPr="00115A61">
        <w:lastRenderedPageBreak/>
        <w:t xml:space="preserve">Within </w:t>
      </w:r>
      <w:r>
        <w:t>Alternative 1 and Alternative 2</w:t>
      </w:r>
      <w:r w:rsidRPr="00115A61">
        <w:t xml:space="preserve">, it is preferred to </w:t>
      </w:r>
      <w:r>
        <w:t>configure</w:t>
      </w:r>
      <w:r w:rsidRPr="00115A61">
        <w:t xml:space="preserve"> a</w:t>
      </w:r>
      <w:r>
        <w:t>n</w:t>
      </w:r>
      <w:r w:rsidRPr="00115A61">
        <w:t xml:space="preserve"> NTN specific PUCCH resource set, separate from the</w:t>
      </w:r>
      <w:r>
        <w:t xml:space="preserve"> configured</w:t>
      </w:r>
      <w:r w:rsidRPr="00115A61">
        <w:t xml:space="preserve"> PUCCH resource set</w:t>
      </w:r>
      <w:r>
        <w:t xml:space="preserve"> for terrestrial network to avoid the impacts on legacy UE Msg4 HARQ feedback</w:t>
      </w:r>
      <w:r w:rsidRPr="00115A61">
        <w:t>.</w:t>
      </w:r>
    </w:p>
    <w:p w14:paraId="5D9C50CF" w14:textId="77777777" w:rsidR="009C7F42" w:rsidRDefault="009C7F42" w:rsidP="009C7F42">
      <w:pPr>
        <w:jc w:val="both"/>
        <w:rPr>
          <w:b/>
          <w:bCs/>
          <w:i/>
          <w:iCs/>
          <w:u w:val="single"/>
        </w:rPr>
      </w:pPr>
    </w:p>
    <w:p w14:paraId="320191B6" w14:textId="6201CD70" w:rsidR="00316FAC" w:rsidRDefault="009C7F42" w:rsidP="009C7F42">
      <w:pPr>
        <w:jc w:val="both"/>
        <w:rPr>
          <w:i/>
          <w:iCs/>
        </w:rPr>
      </w:pPr>
      <w:r w:rsidRPr="003F245C">
        <w:rPr>
          <w:b/>
          <w:bCs/>
          <w:i/>
          <w:iCs/>
          <w:u w:val="single"/>
        </w:rPr>
        <w:t xml:space="preserve">Proposal </w:t>
      </w:r>
      <w:r w:rsidR="00316FAC">
        <w:rPr>
          <w:b/>
          <w:bCs/>
          <w:i/>
          <w:iCs/>
          <w:u w:val="single"/>
        </w:rPr>
        <w:t>7</w:t>
      </w:r>
      <w:r w:rsidRPr="003F245C">
        <w:rPr>
          <w:b/>
          <w:bCs/>
          <w:i/>
          <w:iCs/>
          <w:u w:val="single"/>
        </w:rPr>
        <w:t>:</w:t>
      </w:r>
      <w:r>
        <w:t xml:space="preserve"> </w:t>
      </w:r>
      <w:r>
        <w:rPr>
          <w:i/>
          <w:iCs/>
        </w:rPr>
        <w:t xml:space="preserve">Support a separate configuration of PUCCH resource set for NTN. </w:t>
      </w:r>
    </w:p>
    <w:p w14:paraId="77AC3A9B" w14:textId="5ACD0E1F" w:rsidR="009C7F42" w:rsidRDefault="009C7F42" w:rsidP="009C7F42">
      <w:pPr>
        <w:jc w:val="both"/>
      </w:pPr>
    </w:p>
    <w:p w14:paraId="07A3B2ED" w14:textId="28AEF9CF" w:rsidR="00316FAC" w:rsidRDefault="00316FAC" w:rsidP="009C7F42">
      <w:pPr>
        <w:jc w:val="both"/>
      </w:pPr>
      <w:r>
        <w:t xml:space="preserve">For Alternative 1, it is open how to indicate the number of PUCCH repetition in DCI 1_0 for Msg4 PDSCH. In DCI 1_0 with CRC scrambled by TC-RNTI, there </w:t>
      </w:r>
      <w:r w:rsidR="00780877">
        <w:t xml:space="preserve">is a </w:t>
      </w:r>
      <w:r>
        <w:t>field</w:t>
      </w:r>
      <w:r w:rsidR="00780877">
        <w:t xml:space="preserve"> of</w:t>
      </w:r>
      <w:r>
        <w:t xml:space="preserve"> “ChannelAccess-CPext”</w:t>
      </w:r>
      <w:r w:rsidR="00780877">
        <w:t xml:space="preserve"> which is valid for NR-U. We think the similar mechanism could be applied to NR NTN. Here, we could introduce a new field of “</w:t>
      </w:r>
      <w:r w:rsidR="00413C59">
        <w:t xml:space="preserve">Msg4 </w:t>
      </w:r>
      <w:r w:rsidR="00780877">
        <w:t xml:space="preserve">PUCCH repetition number” in DCI 1_0 with CRC scrambled by TC-RNTI. This field is a valid only </w:t>
      </w:r>
      <w:r w:rsidR="00835302">
        <w:t>when operating in</w:t>
      </w:r>
      <w:r w:rsidR="00780877">
        <w:t xml:space="preserve"> NTN </w:t>
      </w:r>
      <w:r w:rsidR="00835302">
        <w:t>band</w:t>
      </w:r>
      <w:r w:rsidR="00F13A62">
        <w:t xml:space="preserve">. </w:t>
      </w:r>
    </w:p>
    <w:p w14:paraId="7875B379" w14:textId="77777777" w:rsidR="00F13A62" w:rsidRDefault="00F13A62" w:rsidP="009C7F42">
      <w:pPr>
        <w:jc w:val="both"/>
        <w:rPr>
          <w:b/>
          <w:bCs/>
          <w:i/>
          <w:iCs/>
          <w:u w:val="single"/>
        </w:rPr>
      </w:pPr>
    </w:p>
    <w:p w14:paraId="1AD130D9" w14:textId="404B2B49" w:rsidR="00316FAC" w:rsidRDefault="00F13A62" w:rsidP="009C7F42">
      <w:pPr>
        <w:jc w:val="both"/>
      </w:pPr>
      <w:r w:rsidRPr="003F245C">
        <w:rPr>
          <w:b/>
          <w:bCs/>
          <w:i/>
          <w:iCs/>
          <w:u w:val="single"/>
        </w:rPr>
        <w:t xml:space="preserve">Proposal </w:t>
      </w:r>
      <w:r>
        <w:rPr>
          <w:b/>
          <w:bCs/>
          <w:i/>
          <w:iCs/>
          <w:u w:val="single"/>
        </w:rPr>
        <w:t>8</w:t>
      </w:r>
      <w:r w:rsidRPr="003F245C">
        <w:rPr>
          <w:b/>
          <w:bCs/>
          <w:i/>
          <w:iCs/>
          <w:u w:val="single"/>
        </w:rPr>
        <w:t>:</w:t>
      </w:r>
      <w:r>
        <w:t xml:space="preserve"> </w:t>
      </w:r>
      <w:r>
        <w:rPr>
          <w:i/>
          <w:iCs/>
        </w:rPr>
        <w:t>For PUCCH repetition for Msg4 HARQ-ACK, if the number of PUCCH repetitions is indicated via DCI 1_0 for Msg4, then introduce a new field (e.g., “</w:t>
      </w:r>
      <w:r w:rsidR="00413C59">
        <w:rPr>
          <w:i/>
          <w:iCs/>
        </w:rPr>
        <w:t xml:space="preserve">Msg4 </w:t>
      </w:r>
      <w:r>
        <w:rPr>
          <w:i/>
          <w:iCs/>
        </w:rPr>
        <w:t>PUCCH repetition number”) in DCI 1_0 with CRC scrambled by TC-RNTI. This field is valid only</w:t>
      </w:r>
      <w:r w:rsidR="00835302">
        <w:rPr>
          <w:i/>
          <w:iCs/>
        </w:rPr>
        <w:t xml:space="preserve"> when operating </w:t>
      </w:r>
      <w:r>
        <w:rPr>
          <w:i/>
          <w:iCs/>
        </w:rPr>
        <w:t xml:space="preserve">in NTN </w:t>
      </w:r>
      <w:r w:rsidR="00835302">
        <w:rPr>
          <w:i/>
          <w:iCs/>
        </w:rPr>
        <w:t>band.</w:t>
      </w:r>
    </w:p>
    <w:p w14:paraId="005F268C" w14:textId="77777777" w:rsidR="00316FAC" w:rsidRDefault="00316FAC" w:rsidP="009C7F42">
      <w:pPr>
        <w:jc w:val="both"/>
        <w:rPr>
          <w:i/>
          <w:iCs/>
        </w:rPr>
      </w:pPr>
    </w:p>
    <w:p w14:paraId="3BC83207" w14:textId="52A164AE" w:rsidR="009C7F42" w:rsidRDefault="009C7F42" w:rsidP="009C7F42">
      <w:pPr>
        <w:pStyle w:val="Heading3"/>
      </w:pPr>
      <w:r>
        <w:t>Inter-slot frequency hopping and DMRS bundling</w:t>
      </w:r>
    </w:p>
    <w:p w14:paraId="3AC5B119" w14:textId="77777777" w:rsidR="009C7F42" w:rsidRDefault="009C7F42" w:rsidP="009C7F42">
      <w:pPr>
        <w:jc w:val="both"/>
      </w:pPr>
      <w:r>
        <w:t xml:space="preserve">Besides the configuration of PUCCH repetition number, the frequency hopping mode can also be configured in the cell-specific PUCCH configuration. This includes whether inter-slot frequency hopping is supported and the corresponding frequency hopping offset. </w:t>
      </w:r>
    </w:p>
    <w:p w14:paraId="4D27DE21" w14:textId="77777777" w:rsidR="009C7F42" w:rsidRDefault="009C7F42" w:rsidP="009C7F42">
      <w:pPr>
        <w:jc w:val="both"/>
        <w:rPr>
          <w:i/>
          <w:iCs/>
        </w:rPr>
      </w:pPr>
    </w:p>
    <w:p w14:paraId="0D816DDC" w14:textId="77777777" w:rsidR="009C7F42" w:rsidRDefault="009C7F42" w:rsidP="009C7F42">
      <w:pPr>
        <w:jc w:val="both"/>
      </w:pPr>
      <w:r>
        <w:t xml:space="preserve">In Rel-17 NR coverage enhancement, DMRS bundling across PUCCH repetition is supported. DMRS bundling is used in joint channel estimation, which could largely enhance the coverage of PUCCH especially at low SNR situation. The restrictions for DMRS bundling include no change of modulation order, RB allocation, transmission power and phase continuity over the slots of PUCCH repetition. In DMRS bundling for PUCCH, a time domain window (TDW) is configured, within which a UE is expected to maintain power consistency and phase continuity. </w:t>
      </w:r>
    </w:p>
    <w:p w14:paraId="39604A8B" w14:textId="77777777" w:rsidR="009C7F42" w:rsidRDefault="009C7F42" w:rsidP="009C7F42">
      <w:pPr>
        <w:jc w:val="both"/>
      </w:pPr>
    </w:p>
    <w:p w14:paraId="3E18841F" w14:textId="77777777" w:rsidR="009C7F42" w:rsidRPr="00A9241D" w:rsidRDefault="009C7F42" w:rsidP="009C7F42">
      <w:pPr>
        <w:jc w:val="both"/>
      </w:pPr>
      <w:r>
        <w:t xml:space="preserve">In case PUCCH repetition for Msg4 HARQ-ACK is supported, the DMRS bundling over PUCCH repetition should also be supported, to further enhance the coverage of PUCCH for Msg4 HARQ-ACK via joint channel estimation over the slots of PUCCH repetition. </w:t>
      </w:r>
    </w:p>
    <w:p w14:paraId="4D9179FE" w14:textId="77777777" w:rsidR="009C7F42" w:rsidRPr="00E00F38" w:rsidRDefault="009C7F42" w:rsidP="009C7F42"/>
    <w:p w14:paraId="4A6F1192" w14:textId="4EFC4A22" w:rsidR="00A9241D" w:rsidRDefault="009C7F42" w:rsidP="002D376A">
      <w:pPr>
        <w:jc w:val="both"/>
        <w:rPr>
          <w:i/>
          <w:iCs/>
        </w:rPr>
      </w:pPr>
      <w:r w:rsidRPr="003F245C">
        <w:rPr>
          <w:b/>
          <w:bCs/>
          <w:i/>
          <w:iCs/>
          <w:u w:val="single"/>
        </w:rPr>
        <w:t xml:space="preserve">Proposal </w:t>
      </w:r>
      <w:r w:rsidR="00D477B1">
        <w:rPr>
          <w:b/>
          <w:bCs/>
          <w:i/>
          <w:iCs/>
          <w:u w:val="single"/>
        </w:rPr>
        <w:t>9</w:t>
      </w:r>
      <w:r w:rsidRPr="003F245C">
        <w:rPr>
          <w:b/>
          <w:bCs/>
          <w:i/>
          <w:iCs/>
          <w:u w:val="single"/>
        </w:rPr>
        <w:t>:</w:t>
      </w:r>
      <w:r>
        <w:t xml:space="preserve"> </w:t>
      </w:r>
      <w:r w:rsidRPr="003E57FF">
        <w:rPr>
          <w:i/>
          <w:iCs/>
        </w:rPr>
        <w:t xml:space="preserve">Support </w:t>
      </w:r>
      <w:r>
        <w:rPr>
          <w:i/>
          <w:iCs/>
        </w:rPr>
        <w:t xml:space="preserve">inter-slot frequency hopping and </w:t>
      </w:r>
      <w:r w:rsidRPr="003E57FF">
        <w:rPr>
          <w:i/>
          <w:iCs/>
        </w:rPr>
        <w:t>DMRS bundling for the repetition of PUCCH for Msg4 HARQ-ACK</w:t>
      </w:r>
      <w:r>
        <w:rPr>
          <w:i/>
          <w:iCs/>
        </w:rPr>
        <w:t>.</w:t>
      </w:r>
    </w:p>
    <w:p w14:paraId="3FB4EA85" w14:textId="77777777" w:rsidR="002D376A" w:rsidRPr="008E6CF9" w:rsidRDefault="002D376A" w:rsidP="002D376A">
      <w:pPr>
        <w:jc w:val="both"/>
        <w:rPr>
          <w:i/>
          <w:iCs/>
        </w:rPr>
      </w:pPr>
    </w:p>
    <w:p w14:paraId="09D6F29B" w14:textId="7FBC7504" w:rsidR="00C12232" w:rsidRDefault="00E00F38" w:rsidP="00C12232">
      <w:pPr>
        <w:pStyle w:val="Heading2"/>
      </w:pPr>
      <w:r>
        <w:t>DMRS bundling for PUSCH</w:t>
      </w:r>
    </w:p>
    <w:p w14:paraId="5AE009EB" w14:textId="1BD4FDE8" w:rsidR="0091739C" w:rsidRDefault="00E22337" w:rsidP="005A570A">
      <w:pPr>
        <w:jc w:val="both"/>
        <w:rPr>
          <w:bCs/>
        </w:rPr>
      </w:pPr>
      <w:r>
        <w:t xml:space="preserve">According to updated WID </w:t>
      </w:r>
      <w:r>
        <w:fldChar w:fldCharType="begin"/>
      </w:r>
      <w:r>
        <w:instrText xml:space="preserve"> REF _Ref106122779 \r \h </w:instrText>
      </w:r>
      <w:r>
        <w:fldChar w:fldCharType="separate"/>
      </w:r>
      <w:r w:rsidR="00C07272">
        <w:t>[2]</w:t>
      </w:r>
      <w:r>
        <w:fldChar w:fldCharType="end"/>
      </w:r>
      <w:r>
        <w:t xml:space="preserve">, RAN1 is to </w:t>
      </w:r>
      <w:r w:rsidR="00CE72AE">
        <w:t xml:space="preserve">specify the necessary enhancements to the Rel-17 procedures for </w:t>
      </w:r>
      <w:r w:rsidRPr="00E91176">
        <w:rPr>
          <w:bCs/>
        </w:rPr>
        <w:t>DMRS bundling for PUSCH taking into account NTN-specifics (e.g. time-frequency pre-compensation)</w:t>
      </w:r>
      <w:r>
        <w:rPr>
          <w:bCs/>
        </w:rPr>
        <w:t>.</w:t>
      </w:r>
    </w:p>
    <w:p w14:paraId="4E05B305" w14:textId="166ECBCF" w:rsidR="00E22337" w:rsidRDefault="00E22337" w:rsidP="005A570A">
      <w:pPr>
        <w:jc w:val="both"/>
      </w:pPr>
    </w:p>
    <w:p w14:paraId="338D8D2E" w14:textId="771D2C6F" w:rsidR="00E22337" w:rsidRDefault="00E22337" w:rsidP="005A570A">
      <w:pPr>
        <w:jc w:val="both"/>
      </w:pPr>
      <w:r>
        <w:t xml:space="preserve">The DMRS bundling for PUSCH was introduced in Rel-17 NR coverage enhancement, to enable the joint channel estimation at gNB side. </w:t>
      </w:r>
      <w:r w:rsidR="00B27FAB">
        <w:t xml:space="preserve">To achieve this purpose, UE is expected to maintain power consistency and phase continuity among a </w:t>
      </w:r>
      <w:r w:rsidR="00CE72AE">
        <w:t>time duration window (</w:t>
      </w:r>
      <w:r w:rsidR="00B27FAB">
        <w:t>TDW</w:t>
      </w:r>
      <w:r w:rsidR="00CE72AE">
        <w:t>)</w:t>
      </w:r>
      <w:r w:rsidR="00B27FAB">
        <w:t xml:space="preserve">. This TDW is upper bounded by the maximum duration during </w:t>
      </w:r>
      <w:r w:rsidR="00C4635B">
        <w:t xml:space="preserve">which </w:t>
      </w:r>
      <w:r w:rsidR="00B27FAB">
        <w:t xml:space="preserve">UE is able to maintain power consistency and phase continuity. A UE should not perform </w:t>
      </w:r>
      <w:r w:rsidR="00CE72AE">
        <w:t>time</w:t>
      </w:r>
      <w:r w:rsidR="00B27FAB">
        <w:t xml:space="preserve"> and frequency </w:t>
      </w:r>
      <w:r w:rsidR="00CE72AE">
        <w:t>update</w:t>
      </w:r>
      <w:r w:rsidR="00B27FAB">
        <w:t xml:space="preserve"> during this TDW.</w:t>
      </w:r>
    </w:p>
    <w:p w14:paraId="14673374" w14:textId="5C772A9C" w:rsidR="00B27FAB" w:rsidRDefault="00B27FAB" w:rsidP="005A570A">
      <w:pPr>
        <w:jc w:val="both"/>
      </w:pPr>
    </w:p>
    <w:p w14:paraId="62AA97DC" w14:textId="7A7B2F15" w:rsidR="00CE72AE" w:rsidRDefault="00CE72AE" w:rsidP="005A570A">
      <w:pPr>
        <w:jc w:val="both"/>
        <w:rPr>
          <w:i/>
          <w:iCs/>
        </w:rPr>
      </w:pPr>
      <w:r>
        <w:rPr>
          <w:b/>
          <w:bCs/>
          <w:i/>
          <w:iCs/>
          <w:u w:val="single"/>
        </w:rPr>
        <w:lastRenderedPageBreak/>
        <w:t>Observation 1</w:t>
      </w:r>
      <w:r w:rsidRPr="003F245C">
        <w:rPr>
          <w:b/>
          <w:bCs/>
          <w:i/>
          <w:iCs/>
          <w:u w:val="single"/>
        </w:rPr>
        <w:t>:</w:t>
      </w:r>
      <w:r w:rsidRPr="0027694B">
        <w:rPr>
          <w:i/>
          <w:iCs/>
        </w:rPr>
        <w:t xml:space="preserve"> </w:t>
      </w:r>
      <w:r>
        <w:rPr>
          <w:i/>
          <w:iCs/>
        </w:rPr>
        <w:t>UE is not allowed to perform time and frequency update during a TDW</w:t>
      </w:r>
      <w:r w:rsidR="005540EA">
        <w:rPr>
          <w:i/>
          <w:iCs/>
        </w:rPr>
        <w:t xml:space="preserve"> for DMRS bundling</w:t>
      </w:r>
      <w:r>
        <w:rPr>
          <w:i/>
          <w:iCs/>
        </w:rPr>
        <w:t>.</w:t>
      </w:r>
      <w:r w:rsidR="0058703F">
        <w:rPr>
          <w:i/>
          <w:iCs/>
        </w:rPr>
        <w:t xml:space="preserve"> Any time and frequency update</w:t>
      </w:r>
      <w:r w:rsidR="00A90F45">
        <w:rPr>
          <w:i/>
          <w:iCs/>
        </w:rPr>
        <w:t xml:space="preserve"> breaks</w:t>
      </w:r>
      <w:r w:rsidR="0058703F">
        <w:rPr>
          <w:i/>
          <w:iCs/>
        </w:rPr>
        <w:t xml:space="preserve"> phase continuity which is required in a TDW for DMRS bundling.</w:t>
      </w:r>
    </w:p>
    <w:p w14:paraId="6C8F5C2B" w14:textId="77777777" w:rsidR="00CE72AE" w:rsidRDefault="00CE72AE" w:rsidP="005A570A">
      <w:pPr>
        <w:jc w:val="both"/>
      </w:pPr>
    </w:p>
    <w:p w14:paraId="46967E0E" w14:textId="1DCCF5E9" w:rsidR="00E22337" w:rsidRDefault="00B27FAB" w:rsidP="005A570A">
      <w:pPr>
        <w:jc w:val="both"/>
      </w:pPr>
      <w:r>
        <w:t xml:space="preserve">In NR NTN, UE needs to apply </w:t>
      </w:r>
      <w:r w:rsidR="001B2D3C">
        <w:t>time and frequency</w:t>
      </w:r>
      <w:r>
        <w:t xml:space="preserve"> pre-compensation for each uplink transmission to </w:t>
      </w:r>
      <w:r w:rsidR="001B2D3C">
        <w:t>achieve the uplink synchronization. The pre-compensated timing advance (TA) value is determined by both open loop and closed loop TA control. The open loop includes both UE self-estimated TA and network-controlled common TA, and the closed loop is based on the TA command from network.</w:t>
      </w:r>
    </w:p>
    <w:p w14:paraId="5B02B4EC" w14:textId="5891BDBC" w:rsidR="001B2D3C" w:rsidRDefault="001B2D3C" w:rsidP="005A570A">
      <w:pPr>
        <w:jc w:val="both"/>
      </w:pPr>
    </w:p>
    <w:p w14:paraId="70E466FE" w14:textId="6312E447" w:rsidR="009E06BD" w:rsidRDefault="00BE379E" w:rsidP="005A570A">
      <w:pPr>
        <w:jc w:val="both"/>
      </w:pPr>
      <w:r>
        <w:t>Phase difference due to timing drift and doppler shift needs to be examined.</w:t>
      </w:r>
      <w:r w:rsidR="009E06BD">
        <w:t xml:space="preserve"> Table 6.4.2.5-1</w:t>
      </w:r>
      <w:r>
        <w:t xml:space="preserve"> </w:t>
      </w:r>
      <w:r w:rsidR="004A1D0E">
        <w:t xml:space="preserve">of </w:t>
      </w:r>
      <w:r w:rsidR="004A1D0E">
        <w:fldChar w:fldCharType="begin"/>
      </w:r>
      <w:r w:rsidR="004A1D0E">
        <w:instrText xml:space="preserve"> REF _Ref118040458 \r \h </w:instrText>
      </w:r>
      <w:r w:rsidR="004A1D0E">
        <w:fldChar w:fldCharType="separate"/>
      </w:r>
      <w:r w:rsidR="00C07272">
        <w:t>[5]</w:t>
      </w:r>
      <w:r w:rsidR="004A1D0E">
        <w:fldChar w:fldCharType="end"/>
      </w:r>
      <w:r w:rsidR="009A2A62">
        <w:t xml:space="preserve"> specifies the maximum allowable phase difference for DMRS bundling. </w:t>
      </w:r>
    </w:p>
    <w:p w14:paraId="7F64D010" w14:textId="44A72E8A" w:rsidR="009E06BD" w:rsidRDefault="009E06BD" w:rsidP="005A570A">
      <w:pPr>
        <w:jc w:val="both"/>
      </w:pPr>
    </w:p>
    <w:p w14:paraId="5CB12A7D" w14:textId="5E45640E" w:rsidR="009E06BD" w:rsidRDefault="009E06BD" w:rsidP="005A570A">
      <w:pPr>
        <w:jc w:val="both"/>
      </w:pPr>
      <w:r w:rsidRPr="009E06BD">
        <w:rPr>
          <w:noProof/>
        </w:rPr>
        <w:drawing>
          <wp:inline distT="0" distB="0" distL="0" distR="0" wp14:anchorId="271C5A1C" wp14:editId="1BEAEFA7">
            <wp:extent cx="6120765" cy="1595755"/>
            <wp:effectExtent l="0" t="0" r="635" b="444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1595755"/>
                    </a:xfrm>
                    <a:prstGeom prst="rect">
                      <a:avLst/>
                    </a:prstGeom>
                  </pic:spPr>
                </pic:pic>
              </a:graphicData>
            </a:graphic>
          </wp:inline>
        </w:drawing>
      </w:r>
    </w:p>
    <w:p w14:paraId="09A387F4" w14:textId="77777777" w:rsidR="004A1D0E" w:rsidRDefault="004A1D0E" w:rsidP="005A570A">
      <w:pPr>
        <w:jc w:val="both"/>
      </w:pPr>
    </w:p>
    <w:p w14:paraId="783A04E0" w14:textId="47F15F30" w:rsidR="0093665F" w:rsidRDefault="00762EA8" w:rsidP="005A570A">
      <w:pPr>
        <w:jc w:val="both"/>
      </w:pPr>
      <w:r>
        <w:t xml:space="preserve">The phase difference between slot </w:t>
      </w:r>
      <m:oMath>
        <m:r>
          <w:rPr>
            <w:rFonts w:ascii="Cambria Math" w:hAnsi="Cambria Math"/>
          </w:rPr>
          <m:t>0</m:t>
        </m:r>
      </m:oMath>
      <w:r>
        <w:t xml:space="preserve"> and slot </w:t>
      </w:r>
      <m:oMath>
        <m:r>
          <w:rPr>
            <w:rFonts w:ascii="Cambria Math" w:hAnsi="Cambria Math"/>
          </w:rPr>
          <m:t>p</m:t>
        </m:r>
      </m:oMath>
      <w:r>
        <w:t xml:space="preserve"> is upper bounded by 30 degrees. </w:t>
      </w:r>
      <w:r w:rsidR="0044602D">
        <w:t xml:space="preserve">For sampling frequency of 180, 360 or 720 kHz, the timing drift amount is upper bounded by </w:t>
      </w:r>
      <w:r w:rsidR="0093665F">
        <w:t>0.</w:t>
      </w:r>
      <w:r w:rsidR="0044602D">
        <w:t xml:space="preserve">463, </w:t>
      </w:r>
      <w:r w:rsidR="0093665F">
        <w:t>0.</w:t>
      </w:r>
      <w:r w:rsidR="0044602D">
        <w:t xml:space="preserve">231 or </w:t>
      </w:r>
      <w:r w:rsidR="0093665F">
        <w:t>0.</w:t>
      </w:r>
      <w:r w:rsidR="0044602D">
        <w:t xml:space="preserve">116 </w:t>
      </w:r>
      <m:oMath>
        <m:r>
          <w:rPr>
            <w:rFonts w:ascii="Cambria Math" w:hAnsi="Cambria Math"/>
          </w:rPr>
          <m:t>μs</m:t>
        </m:r>
      </m:oMath>
      <w:r w:rsidR="0044602D">
        <w:t>, respectively</w:t>
      </w:r>
      <w:r w:rsidR="008E19CE">
        <w:t xml:space="preserve"> to </w:t>
      </w:r>
      <w:r w:rsidR="00355C04">
        <w:t xml:space="preserve">meet </w:t>
      </w:r>
      <w:r w:rsidR="008E19CE">
        <w:t>the 30 degrees phase difference requirement</w:t>
      </w:r>
      <w:r w:rsidR="0044602D">
        <w:t xml:space="preserve">. </w:t>
      </w:r>
      <w:r w:rsidR="006442B8">
        <w:t>If</w:t>
      </w:r>
      <w:r w:rsidR="0093665F">
        <w:t xml:space="preserve"> the timing drift rate </w:t>
      </w:r>
      <w:r w:rsidR="002D7D17">
        <w:t>is</w:t>
      </w:r>
      <w:r w:rsidR="0093665F">
        <w:t xml:space="preserve"> 2</w:t>
      </w:r>
      <w:r w:rsidR="00E97609">
        <w:t>4</w:t>
      </w:r>
      <w:r w:rsidR="0093665F">
        <w:t xml:space="preserve"> ppm (cf. </w:t>
      </w:r>
      <w:r w:rsidR="0093665F">
        <w:fldChar w:fldCharType="begin"/>
      </w:r>
      <w:r w:rsidR="0093665F">
        <w:instrText xml:space="preserve"> REF _Ref118042266 \r \h </w:instrText>
      </w:r>
      <w:r w:rsidR="0093665F">
        <w:fldChar w:fldCharType="separate"/>
      </w:r>
      <w:r w:rsidR="00C07272">
        <w:t>[6]</w:t>
      </w:r>
      <w:r w:rsidR="0093665F">
        <w:fldChar w:fldCharType="end"/>
      </w:r>
      <w:r w:rsidR="0093665F">
        <w:t>), the</w:t>
      </w:r>
      <w:r w:rsidR="006442B8">
        <w:t>n the</w:t>
      </w:r>
      <w:r w:rsidR="0093665F">
        <w:t xml:space="preserve"> </w:t>
      </w:r>
      <w:r w:rsidR="006442B8">
        <w:t xml:space="preserve">continuous transmission </w:t>
      </w:r>
      <w:r w:rsidR="0093665F">
        <w:t xml:space="preserve">duration to reach the above timing drift </w:t>
      </w:r>
      <w:r w:rsidR="006442B8">
        <w:t>limits</w:t>
      </w:r>
      <w:r w:rsidR="0093665F">
        <w:t xml:space="preserve"> </w:t>
      </w:r>
      <w:r w:rsidR="006442B8">
        <w:t>should be</w:t>
      </w:r>
      <w:r w:rsidR="0093665F">
        <w:t xml:space="preserve"> less than </w:t>
      </w:r>
      <w:r w:rsidR="00E97609">
        <w:t>19</w:t>
      </w:r>
      <w:r w:rsidR="0093665F">
        <w:t>, 1</w:t>
      </w:r>
      <w:r w:rsidR="00E97609">
        <w:t>0</w:t>
      </w:r>
      <w:r w:rsidR="0093665F">
        <w:t xml:space="preserve"> or 5 ms, respectively. Note that the maximum number of PUSCH repetitions for VoIP </w:t>
      </w:r>
      <w:r w:rsidR="00355C04">
        <w:t>is</w:t>
      </w:r>
      <w:r w:rsidR="0093665F">
        <w:t xml:space="preserve"> 20 due to </w:t>
      </w:r>
      <w:r w:rsidR="00355C04">
        <w:t>its</w:t>
      </w:r>
      <w:r w:rsidR="0093665F">
        <w:t xml:space="preserve"> latency requirement. Hence, it is possible that the phase difference between initial PUSCH at slot 0 and last PUSCH transmission at slot 19 will cause the phase difference larger than 30 degrees. </w:t>
      </w:r>
    </w:p>
    <w:p w14:paraId="4EAAADDA" w14:textId="04DC6DA0" w:rsidR="00CE72AE" w:rsidRDefault="00CE72AE" w:rsidP="005A570A">
      <w:pPr>
        <w:jc w:val="both"/>
      </w:pPr>
    </w:p>
    <w:p w14:paraId="17664182" w14:textId="6B31C59E" w:rsidR="00CE72AE" w:rsidRDefault="00CE72AE" w:rsidP="005A570A">
      <w:pPr>
        <w:jc w:val="both"/>
        <w:rPr>
          <w:i/>
          <w:iCs/>
        </w:rPr>
      </w:pPr>
      <w:r>
        <w:rPr>
          <w:b/>
          <w:bCs/>
          <w:i/>
          <w:iCs/>
          <w:u w:val="single"/>
        </w:rPr>
        <w:t>Observation 2</w:t>
      </w:r>
      <w:r w:rsidRPr="003F245C">
        <w:rPr>
          <w:b/>
          <w:bCs/>
          <w:i/>
          <w:iCs/>
          <w:u w:val="single"/>
        </w:rPr>
        <w:t>:</w:t>
      </w:r>
      <w:r w:rsidRPr="00CE72AE">
        <w:rPr>
          <w:i/>
          <w:iCs/>
        </w:rPr>
        <w:t xml:space="preserve"> </w:t>
      </w:r>
      <w:r>
        <w:rPr>
          <w:i/>
          <w:iCs/>
        </w:rPr>
        <w:t>I</w:t>
      </w:r>
      <w:r w:rsidR="005540EA">
        <w:rPr>
          <w:i/>
          <w:iCs/>
        </w:rPr>
        <w:t>f an NTN UE does not perform time and frequency update within a period of 20 slots</w:t>
      </w:r>
      <w:r>
        <w:rPr>
          <w:i/>
          <w:iCs/>
        </w:rPr>
        <w:t xml:space="preserve">, </w:t>
      </w:r>
      <w:r w:rsidR="005540EA">
        <w:rPr>
          <w:i/>
          <w:iCs/>
        </w:rPr>
        <w:t xml:space="preserve">the </w:t>
      </w:r>
      <w:r>
        <w:rPr>
          <w:i/>
          <w:iCs/>
        </w:rPr>
        <w:t>UE likely</w:t>
      </w:r>
      <w:r w:rsidR="005540EA">
        <w:rPr>
          <w:i/>
          <w:iCs/>
        </w:rPr>
        <w:t xml:space="preserve"> breaks</w:t>
      </w:r>
      <w:r>
        <w:rPr>
          <w:i/>
          <w:iCs/>
        </w:rPr>
        <w:t xml:space="preserve"> the </w:t>
      </w:r>
      <w:r w:rsidR="005540EA">
        <w:rPr>
          <w:i/>
          <w:iCs/>
        </w:rPr>
        <w:t xml:space="preserve">requirement of </w:t>
      </w:r>
      <w:r>
        <w:rPr>
          <w:i/>
          <w:iCs/>
        </w:rPr>
        <w:t>maximum allowable phase difference for DMRS bundling</w:t>
      </w:r>
      <w:r w:rsidR="005540EA">
        <w:rPr>
          <w:i/>
          <w:iCs/>
        </w:rPr>
        <w:t xml:space="preserve"> due to a large timing drift rate in NTN. </w:t>
      </w:r>
    </w:p>
    <w:p w14:paraId="6D3C018D" w14:textId="310625A7" w:rsidR="005540EA" w:rsidRDefault="005540EA" w:rsidP="005A570A">
      <w:pPr>
        <w:jc w:val="both"/>
        <w:rPr>
          <w:i/>
          <w:iCs/>
        </w:rPr>
      </w:pPr>
    </w:p>
    <w:p w14:paraId="53DF3D6D" w14:textId="7A12BDB2" w:rsidR="005540EA" w:rsidRPr="005540EA" w:rsidRDefault="005540EA" w:rsidP="005A570A">
      <w:pPr>
        <w:jc w:val="both"/>
      </w:pPr>
      <w:r w:rsidRPr="005540EA">
        <w:t xml:space="preserve">Based on observation 1 and observation 2, we </w:t>
      </w:r>
      <w:r>
        <w:t xml:space="preserve">conclude that </w:t>
      </w:r>
      <w:r w:rsidR="0058703F">
        <w:t xml:space="preserve">under a given timing drift rate in NTN, the TDW size for DMRS bundling should be upper bounded such that the requirement of maximum allowable phase difference for DMRS bundling (as in Table 6.4.2.5-1 of </w:t>
      </w:r>
      <w:r w:rsidR="0058703F">
        <w:fldChar w:fldCharType="begin"/>
      </w:r>
      <w:r w:rsidR="0058703F">
        <w:instrText xml:space="preserve"> REF _Ref118040458 \r \h </w:instrText>
      </w:r>
      <w:r w:rsidR="0058703F">
        <w:fldChar w:fldCharType="separate"/>
      </w:r>
      <w:r w:rsidR="00C07272">
        <w:t>[5]</w:t>
      </w:r>
      <w:r w:rsidR="0058703F">
        <w:fldChar w:fldCharType="end"/>
      </w:r>
      <w:r w:rsidR="0058703F">
        <w:t xml:space="preserve">) is satisfied. </w:t>
      </w:r>
    </w:p>
    <w:p w14:paraId="779FAB3E" w14:textId="77777777" w:rsidR="005540EA" w:rsidRDefault="005540EA" w:rsidP="005A570A">
      <w:pPr>
        <w:jc w:val="both"/>
      </w:pPr>
    </w:p>
    <w:p w14:paraId="78CB79A2" w14:textId="32E36C6E" w:rsidR="005540EA" w:rsidRDefault="005540EA" w:rsidP="005A570A">
      <w:pPr>
        <w:jc w:val="both"/>
        <w:rPr>
          <w:i/>
          <w:iCs/>
        </w:rPr>
      </w:pPr>
      <w:r>
        <w:rPr>
          <w:b/>
          <w:bCs/>
          <w:i/>
          <w:iCs/>
          <w:u w:val="single"/>
        </w:rPr>
        <w:t>Proposal 10</w:t>
      </w:r>
      <w:r w:rsidRPr="003F245C">
        <w:rPr>
          <w:b/>
          <w:bCs/>
          <w:i/>
          <w:iCs/>
          <w:u w:val="single"/>
        </w:rPr>
        <w:t>:</w:t>
      </w:r>
      <w:r w:rsidRPr="00CE72AE">
        <w:rPr>
          <w:i/>
          <w:iCs/>
        </w:rPr>
        <w:t xml:space="preserve"> </w:t>
      </w:r>
      <w:r>
        <w:rPr>
          <w:i/>
          <w:iCs/>
        </w:rPr>
        <w:t>Under a given tim</w:t>
      </w:r>
      <w:r w:rsidR="0058703F">
        <w:rPr>
          <w:i/>
          <w:iCs/>
        </w:rPr>
        <w:t>ing</w:t>
      </w:r>
      <w:r>
        <w:rPr>
          <w:i/>
          <w:iCs/>
        </w:rPr>
        <w:t xml:space="preserve"> drift rate in NTN, the TDW size for DMRS bundling is upper bounded such that the requirement of maximum allowable phase difference for DMRS bundling is satisfied. </w:t>
      </w:r>
    </w:p>
    <w:p w14:paraId="59C385A9" w14:textId="77777777" w:rsidR="0058703F" w:rsidRPr="0058703F" w:rsidRDefault="0058703F" w:rsidP="005A570A">
      <w:pPr>
        <w:jc w:val="both"/>
        <w:rPr>
          <w:i/>
          <w:iCs/>
        </w:rPr>
      </w:pPr>
    </w:p>
    <w:p w14:paraId="13B264DC" w14:textId="16E8D457" w:rsidR="00BE379E" w:rsidRDefault="0058703F" w:rsidP="005A570A">
      <w:pPr>
        <w:jc w:val="both"/>
      </w:pPr>
      <w:r>
        <w:t>Overall, t</w:t>
      </w:r>
      <w:r w:rsidR="002D376A">
        <w:t>o</w:t>
      </w:r>
      <w:r w:rsidR="00DE2842">
        <w:t xml:space="preserve"> support joint channel estimation, a UE needs to maintain its </w:t>
      </w:r>
      <w:r>
        <w:t>time</w:t>
      </w:r>
      <w:r w:rsidR="00DE2842">
        <w:t xml:space="preserve"> and frequency value</w:t>
      </w:r>
      <w:r>
        <w:t xml:space="preserve"> unchanged</w:t>
      </w:r>
      <w:r w:rsidR="00DE2842">
        <w:t xml:space="preserve"> across </w:t>
      </w:r>
      <w:r>
        <w:t xml:space="preserve">a segment of </w:t>
      </w:r>
      <w:r w:rsidR="00DE2842">
        <w:t>PUSCH repetition</w:t>
      </w:r>
      <w:r>
        <w:t>s</w:t>
      </w:r>
      <w:r w:rsidR="00DE2842">
        <w:t xml:space="preserve">, irrespective of the actual </w:t>
      </w:r>
      <w:r>
        <w:t>time</w:t>
      </w:r>
      <w:r w:rsidR="00DE2842">
        <w:t xml:space="preserve"> and frequency value to be pre-compensated.</w:t>
      </w:r>
    </w:p>
    <w:p w14:paraId="31CD5F9E" w14:textId="77777777" w:rsidR="00DE2842" w:rsidRDefault="00DE2842" w:rsidP="005A570A">
      <w:pPr>
        <w:jc w:val="both"/>
      </w:pPr>
    </w:p>
    <w:p w14:paraId="5425E4A7" w14:textId="77777777" w:rsidR="0058703F" w:rsidRDefault="00DE2842" w:rsidP="005A570A">
      <w:pPr>
        <w:jc w:val="both"/>
      </w:pPr>
      <w:r>
        <w:t>This mechanism is similar to uplink segmented transmission introduced in Rel-17 IoT NTN.</w:t>
      </w:r>
      <w:r w:rsidR="006248DA">
        <w:t xml:space="preserve"> In IoT NTN, a UE does not adjust its TA value</w:t>
      </w:r>
      <w:r w:rsidR="00E915FD">
        <w:t xml:space="preserve"> and frequency offset value</w:t>
      </w:r>
      <w:r w:rsidR="006248DA">
        <w:t xml:space="preserve"> within an uplink segmented transmission duration.</w:t>
      </w:r>
      <w:r w:rsidR="00444D24">
        <w:t xml:space="preserve"> </w:t>
      </w:r>
    </w:p>
    <w:p w14:paraId="3E2B316B" w14:textId="77777777" w:rsidR="0058703F" w:rsidRDefault="0058703F" w:rsidP="005A570A">
      <w:pPr>
        <w:jc w:val="both"/>
      </w:pPr>
    </w:p>
    <w:p w14:paraId="6788BD65" w14:textId="6E47CB9D" w:rsidR="001B2D3C" w:rsidRDefault="00444D24" w:rsidP="005A570A">
      <w:pPr>
        <w:jc w:val="both"/>
      </w:pPr>
      <w:r>
        <w:lastRenderedPageBreak/>
        <w:t>In this case,</w:t>
      </w:r>
      <w:r w:rsidR="006248DA">
        <w:t xml:space="preserve"> </w:t>
      </w:r>
      <w:r w:rsidR="00BA186C">
        <w:t xml:space="preserve">the uplink </w:t>
      </w:r>
      <w:r w:rsidR="00A20A8C">
        <w:t xml:space="preserve">PUSCH </w:t>
      </w:r>
      <w:r w:rsidR="00BA186C">
        <w:t xml:space="preserve">segment </w:t>
      </w:r>
      <w:r w:rsidR="002D7D17">
        <w:t xml:space="preserve">duration </w:t>
      </w:r>
      <w:r w:rsidR="00BA186C">
        <w:t xml:space="preserve">is considered in the </w:t>
      </w:r>
      <w:r w:rsidR="002D7D17">
        <w:t xml:space="preserve">DMRS </w:t>
      </w:r>
      <w:r w:rsidR="00A1418F">
        <w:t xml:space="preserve">bundling </w:t>
      </w:r>
      <w:r w:rsidR="00BA186C">
        <w:t xml:space="preserve">TDW configuration, i.e., TDW </w:t>
      </w:r>
      <w:r w:rsidR="00A1418F">
        <w:t>size</w:t>
      </w:r>
      <w:r w:rsidR="00BA186C">
        <w:t xml:space="preserve"> is </w:t>
      </w:r>
      <w:r w:rsidR="00A20A8C">
        <w:t>no larger than</w:t>
      </w:r>
      <w:r w:rsidR="00BA186C">
        <w:t xml:space="preserve"> uplink </w:t>
      </w:r>
      <w:r w:rsidR="00A1418F">
        <w:t xml:space="preserve">PUSCH </w:t>
      </w:r>
      <w:r w:rsidR="00BA186C">
        <w:t>segment duration.</w:t>
      </w:r>
    </w:p>
    <w:p w14:paraId="160AB3FE" w14:textId="33A7DDB5" w:rsidR="00DE2842" w:rsidRDefault="00DE2842" w:rsidP="005A570A">
      <w:pPr>
        <w:jc w:val="both"/>
      </w:pPr>
    </w:p>
    <w:p w14:paraId="49F138B4" w14:textId="50293B92" w:rsidR="00DE2842" w:rsidRDefault="00DE2842" w:rsidP="005A570A">
      <w:pPr>
        <w:jc w:val="both"/>
        <w:rPr>
          <w:i/>
          <w:iCs/>
        </w:rPr>
      </w:pPr>
      <w:r w:rsidRPr="003F245C">
        <w:rPr>
          <w:b/>
          <w:bCs/>
          <w:i/>
          <w:iCs/>
          <w:u w:val="single"/>
        </w:rPr>
        <w:t xml:space="preserve">Proposal </w:t>
      </w:r>
      <w:r w:rsidR="002D376A">
        <w:rPr>
          <w:b/>
          <w:bCs/>
          <w:i/>
          <w:iCs/>
          <w:u w:val="single"/>
        </w:rPr>
        <w:t>1</w:t>
      </w:r>
      <w:r w:rsidR="00A1418F">
        <w:rPr>
          <w:b/>
          <w:bCs/>
          <w:i/>
          <w:iCs/>
          <w:u w:val="single"/>
        </w:rPr>
        <w:t>1</w:t>
      </w:r>
      <w:r w:rsidRPr="003F245C">
        <w:rPr>
          <w:b/>
          <w:bCs/>
          <w:i/>
          <w:iCs/>
          <w:u w:val="single"/>
        </w:rPr>
        <w:t>:</w:t>
      </w:r>
      <w:r>
        <w:t xml:space="preserve"> </w:t>
      </w:r>
      <w:r w:rsidR="006248DA">
        <w:rPr>
          <w:i/>
          <w:iCs/>
        </w:rPr>
        <w:t>The</w:t>
      </w:r>
      <w:r w:rsidRPr="00DE2842">
        <w:rPr>
          <w:i/>
          <w:iCs/>
        </w:rPr>
        <w:t xml:space="preserve"> </w:t>
      </w:r>
      <w:r w:rsidR="00A1418F">
        <w:rPr>
          <w:i/>
          <w:iCs/>
        </w:rPr>
        <w:t xml:space="preserve">IoT NTN </w:t>
      </w:r>
      <w:r w:rsidR="005B524E">
        <w:rPr>
          <w:i/>
          <w:iCs/>
        </w:rPr>
        <w:t>PUSCH</w:t>
      </w:r>
      <w:r w:rsidRPr="00DE2842">
        <w:rPr>
          <w:i/>
          <w:iCs/>
        </w:rPr>
        <w:t xml:space="preserve"> segment</w:t>
      </w:r>
      <w:r w:rsidR="006248DA">
        <w:rPr>
          <w:i/>
          <w:iCs/>
        </w:rPr>
        <w:t>ed transmission</w:t>
      </w:r>
      <w:r w:rsidR="00C8307A">
        <w:rPr>
          <w:i/>
          <w:iCs/>
        </w:rPr>
        <w:t xml:space="preserve"> mechanism</w:t>
      </w:r>
      <w:r w:rsidR="006248DA">
        <w:rPr>
          <w:i/>
          <w:iCs/>
        </w:rPr>
        <w:t xml:space="preserve"> is applied in case of</w:t>
      </w:r>
      <w:r w:rsidR="009A2A62">
        <w:rPr>
          <w:i/>
          <w:iCs/>
        </w:rPr>
        <w:t xml:space="preserve"> PUSCH</w:t>
      </w:r>
      <w:r w:rsidR="006248DA">
        <w:rPr>
          <w:i/>
          <w:iCs/>
        </w:rPr>
        <w:t xml:space="preserve"> </w:t>
      </w:r>
      <w:r w:rsidRPr="00DE2842">
        <w:rPr>
          <w:i/>
          <w:iCs/>
        </w:rPr>
        <w:t>DMRS bundling</w:t>
      </w:r>
      <w:r w:rsidR="006248DA">
        <w:rPr>
          <w:i/>
          <w:iCs/>
        </w:rPr>
        <w:t xml:space="preserve">. </w:t>
      </w:r>
    </w:p>
    <w:p w14:paraId="7521CA6F" w14:textId="77777777" w:rsidR="009A2A62" w:rsidRDefault="009A2A62" w:rsidP="005A570A">
      <w:pPr>
        <w:jc w:val="both"/>
      </w:pPr>
    </w:p>
    <w:p w14:paraId="5DBF3828" w14:textId="0D108052" w:rsidR="005B524E" w:rsidRDefault="00DB56B0" w:rsidP="005A570A">
      <w:pPr>
        <w:jc w:val="both"/>
      </w:pPr>
      <w:r>
        <w:t>In IoT NTN, the PUSCH segmented transmission duration is indicated by SIB or dedicated RRC signaling. The similar signaling scheme for PUSCH segmented transmission duration can be applied to</w:t>
      </w:r>
      <w:r w:rsidR="005B524E">
        <w:t xml:space="preserve"> NR NTN for the case of </w:t>
      </w:r>
      <w:r w:rsidR="003F0F92">
        <w:t xml:space="preserve">PUSCH </w:t>
      </w:r>
      <w:r w:rsidR="005B524E">
        <w:t xml:space="preserve">DMRS bundling. Alternatively, the uplink segmented transmission duration is configured together with </w:t>
      </w:r>
      <w:r w:rsidR="00240736">
        <w:t xml:space="preserve">the configuration of </w:t>
      </w:r>
      <w:r w:rsidR="005B524E">
        <w:t>PUSCH DMRS bundling</w:t>
      </w:r>
      <w:r w:rsidR="00240736">
        <w:t xml:space="preserve"> (i.e., in IE of </w:t>
      </w:r>
      <w:r w:rsidR="00240736" w:rsidRPr="00240736">
        <w:rPr>
          <w:i/>
          <w:iCs/>
        </w:rPr>
        <w:t>DMRS-bundlingPUSCH-Config</w:t>
      </w:r>
      <w:r w:rsidR="00240736">
        <w:t>)</w:t>
      </w:r>
      <w:r w:rsidR="005B524E">
        <w:t xml:space="preserve">, since </w:t>
      </w:r>
      <w:r w:rsidR="00C4635B">
        <w:t>the former</w:t>
      </w:r>
      <w:r w:rsidR="005B524E">
        <w:t xml:space="preserve"> is mainly for the DMRS bundling purpose in NR NTN. The unit of </w:t>
      </w:r>
      <w:r w:rsidR="005D468E">
        <w:t>PUSCH</w:t>
      </w:r>
      <w:r w:rsidR="005B524E">
        <w:t xml:space="preserve"> segmented transmission duration is slot. </w:t>
      </w:r>
    </w:p>
    <w:p w14:paraId="157B6AA4" w14:textId="77777777" w:rsidR="00DB56B0" w:rsidRPr="00B27FAB" w:rsidRDefault="00DB56B0" w:rsidP="005A570A">
      <w:pPr>
        <w:jc w:val="both"/>
      </w:pPr>
    </w:p>
    <w:p w14:paraId="4776D533" w14:textId="042420A4" w:rsidR="008A159C" w:rsidRPr="008A159C" w:rsidRDefault="00B93367" w:rsidP="00D940A2">
      <w:pPr>
        <w:jc w:val="both"/>
        <w:rPr>
          <w:i/>
          <w:iCs/>
        </w:rPr>
      </w:pPr>
      <w:r w:rsidRPr="003F245C">
        <w:rPr>
          <w:b/>
          <w:bCs/>
          <w:i/>
          <w:iCs/>
          <w:u w:val="single"/>
        </w:rPr>
        <w:t xml:space="preserve">Proposal </w:t>
      </w:r>
      <w:r w:rsidR="009A2A62">
        <w:rPr>
          <w:b/>
          <w:bCs/>
          <w:i/>
          <w:iCs/>
          <w:u w:val="single"/>
        </w:rPr>
        <w:t>1</w:t>
      </w:r>
      <w:r w:rsidR="00A1418F">
        <w:rPr>
          <w:b/>
          <w:bCs/>
          <w:i/>
          <w:iCs/>
          <w:u w:val="single"/>
        </w:rPr>
        <w:t>2</w:t>
      </w:r>
      <w:r w:rsidRPr="003F245C">
        <w:rPr>
          <w:b/>
          <w:bCs/>
          <w:i/>
          <w:iCs/>
          <w:u w:val="single"/>
        </w:rPr>
        <w:t>:</w:t>
      </w:r>
      <w:r>
        <w:t xml:space="preserve"> </w:t>
      </w:r>
      <w:r>
        <w:rPr>
          <w:i/>
          <w:iCs/>
        </w:rPr>
        <w:t>The</w:t>
      </w:r>
      <w:r w:rsidRPr="00DE2842">
        <w:rPr>
          <w:i/>
          <w:iCs/>
        </w:rPr>
        <w:t xml:space="preserve"> </w:t>
      </w:r>
      <w:r w:rsidR="005B524E">
        <w:rPr>
          <w:i/>
          <w:iCs/>
        </w:rPr>
        <w:t>PUSCH</w:t>
      </w:r>
      <w:r w:rsidRPr="00DE2842">
        <w:rPr>
          <w:i/>
          <w:iCs/>
        </w:rPr>
        <w:t xml:space="preserve"> segment</w:t>
      </w:r>
      <w:r>
        <w:rPr>
          <w:i/>
          <w:iCs/>
        </w:rPr>
        <w:t>ed transmission</w:t>
      </w:r>
      <w:r w:rsidR="000D6534">
        <w:rPr>
          <w:i/>
          <w:iCs/>
        </w:rPr>
        <w:t xml:space="preserve"> duration is</w:t>
      </w:r>
      <w:r w:rsidR="005B524E">
        <w:rPr>
          <w:i/>
          <w:iCs/>
        </w:rPr>
        <w:t xml:space="preserve"> configured by the networ</w:t>
      </w:r>
      <w:r w:rsidR="00240736">
        <w:rPr>
          <w:i/>
          <w:iCs/>
        </w:rPr>
        <w:t>k</w:t>
      </w:r>
      <w:r w:rsidR="00D940A2">
        <w:rPr>
          <w:i/>
          <w:iCs/>
        </w:rPr>
        <w:t xml:space="preserve"> and indicated by SIB or dedicated RRC signaling</w:t>
      </w:r>
      <w:r w:rsidR="002D7D17">
        <w:rPr>
          <w:i/>
          <w:iCs/>
        </w:rPr>
        <w:t xml:space="preserve"> with</w:t>
      </w:r>
      <w:r w:rsidR="00D940A2">
        <w:rPr>
          <w:i/>
          <w:iCs/>
        </w:rPr>
        <w:t xml:space="preserve"> the unit of slot</w:t>
      </w:r>
      <w:r w:rsidR="00240736">
        <w:rPr>
          <w:i/>
          <w:iCs/>
        </w:rPr>
        <w:t xml:space="preserve">. </w:t>
      </w:r>
    </w:p>
    <w:p w14:paraId="5485C311" w14:textId="77777777" w:rsidR="008A159C" w:rsidRDefault="008A159C" w:rsidP="000F334F">
      <w:pPr>
        <w:jc w:val="both"/>
      </w:pPr>
    </w:p>
    <w:p w14:paraId="343CF9FC" w14:textId="14BC8302" w:rsidR="005B524E" w:rsidRPr="008A159C" w:rsidRDefault="008A159C" w:rsidP="000F334F">
      <w:pPr>
        <w:jc w:val="both"/>
      </w:pPr>
      <w:r>
        <w:t>If t</w:t>
      </w:r>
      <w:r w:rsidR="00240736">
        <w:t>he PUSCH segmented transmission dura</w:t>
      </w:r>
      <w:r>
        <w:t>t</w:t>
      </w:r>
      <w:r w:rsidR="00240736">
        <w:t>ion</w:t>
      </w:r>
      <w:r>
        <w:t xml:space="preserve"> is separately configured from the configuration of PUSCH DMRS bundling, then the </w:t>
      </w:r>
      <w:r w:rsidR="00FC7A15">
        <w:t xml:space="preserve">nominal </w:t>
      </w:r>
      <w:r>
        <w:t xml:space="preserve">TDW size of PUSCH DMRS bundling </w:t>
      </w:r>
      <w:r w:rsidR="00CB0613">
        <w:t xml:space="preserve">(if configured) </w:t>
      </w:r>
      <w:r>
        <w:t xml:space="preserve">is upper bounded by the PUSCH segmented transmission duration. </w:t>
      </w:r>
    </w:p>
    <w:p w14:paraId="31BF6FF4" w14:textId="1836B624" w:rsidR="00B93367" w:rsidRDefault="00B93367" w:rsidP="000F334F">
      <w:pPr>
        <w:jc w:val="both"/>
        <w:rPr>
          <w:i/>
          <w:iCs/>
        </w:rPr>
      </w:pPr>
    </w:p>
    <w:p w14:paraId="5A14EA1F" w14:textId="4AD92480" w:rsidR="00B93367" w:rsidRDefault="00B93367" w:rsidP="00B93367">
      <w:pPr>
        <w:jc w:val="both"/>
        <w:rPr>
          <w:i/>
          <w:iCs/>
        </w:rPr>
      </w:pPr>
      <w:r w:rsidRPr="003F245C">
        <w:rPr>
          <w:b/>
          <w:bCs/>
          <w:i/>
          <w:iCs/>
          <w:u w:val="single"/>
        </w:rPr>
        <w:t xml:space="preserve">Proposal </w:t>
      </w:r>
      <w:r w:rsidR="0084419C">
        <w:rPr>
          <w:b/>
          <w:bCs/>
          <w:i/>
          <w:iCs/>
          <w:u w:val="single"/>
        </w:rPr>
        <w:t>1</w:t>
      </w:r>
      <w:r w:rsidR="00A1418F">
        <w:rPr>
          <w:b/>
          <w:bCs/>
          <w:i/>
          <w:iCs/>
          <w:u w:val="single"/>
        </w:rPr>
        <w:t>3</w:t>
      </w:r>
      <w:r w:rsidRPr="003F245C">
        <w:rPr>
          <w:b/>
          <w:bCs/>
          <w:i/>
          <w:iCs/>
          <w:u w:val="single"/>
        </w:rPr>
        <w:t>:</w:t>
      </w:r>
      <w:r>
        <w:t xml:space="preserve"> </w:t>
      </w:r>
      <w:r>
        <w:rPr>
          <w:i/>
          <w:iCs/>
        </w:rPr>
        <w:t>The</w:t>
      </w:r>
      <w:r w:rsidR="003F0F92">
        <w:rPr>
          <w:i/>
          <w:iCs/>
        </w:rPr>
        <w:t xml:space="preserve"> </w:t>
      </w:r>
      <w:r w:rsidR="00FC7A15">
        <w:rPr>
          <w:i/>
          <w:iCs/>
        </w:rPr>
        <w:t xml:space="preserve">nominal </w:t>
      </w:r>
      <w:r>
        <w:rPr>
          <w:i/>
          <w:iCs/>
        </w:rPr>
        <w:t xml:space="preserve">TDW size of </w:t>
      </w:r>
      <w:r w:rsidR="008A159C">
        <w:rPr>
          <w:i/>
          <w:iCs/>
        </w:rPr>
        <w:t xml:space="preserve">PUSCH </w:t>
      </w:r>
      <w:r w:rsidR="000D6534">
        <w:rPr>
          <w:i/>
          <w:iCs/>
        </w:rPr>
        <w:t xml:space="preserve">DMRS bundling </w:t>
      </w:r>
      <w:r w:rsidR="00CB0613">
        <w:rPr>
          <w:i/>
          <w:iCs/>
        </w:rPr>
        <w:t xml:space="preserve">(if configured) </w:t>
      </w:r>
      <w:r w:rsidR="000D6534">
        <w:rPr>
          <w:i/>
          <w:iCs/>
        </w:rPr>
        <w:t xml:space="preserve">is upper bounded by the </w:t>
      </w:r>
      <w:r w:rsidR="008A159C">
        <w:rPr>
          <w:i/>
          <w:iCs/>
        </w:rPr>
        <w:t>PUSCH</w:t>
      </w:r>
      <w:r w:rsidR="000D6534">
        <w:rPr>
          <w:i/>
          <w:iCs/>
        </w:rPr>
        <w:t xml:space="preserve"> segmented transmission</w:t>
      </w:r>
      <w:r w:rsidR="0084419C">
        <w:rPr>
          <w:i/>
          <w:iCs/>
        </w:rPr>
        <w:t xml:space="preserve"> duration. </w:t>
      </w:r>
    </w:p>
    <w:p w14:paraId="2A711E89" w14:textId="2C6AA338" w:rsidR="0084419C" w:rsidRPr="00407498" w:rsidRDefault="0084419C" w:rsidP="00B93367">
      <w:pPr>
        <w:jc w:val="both"/>
      </w:pPr>
    </w:p>
    <w:p w14:paraId="12046B25" w14:textId="019F12C2" w:rsidR="00407498" w:rsidRPr="00407498" w:rsidRDefault="00407498" w:rsidP="00B93367">
      <w:pPr>
        <w:jc w:val="both"/>
      </w:pPr>
      <w:r w:rsidRPr="00407498">
        <w:t>If</w:t>
      </w:r>
      <w:r>
        <w:t xml:space="preserve"> the </w:t>
      </w:r>
      <w:r w:rsidR="002D376A">
        <w:t xml:space="preserve">nominal </w:t>
      </w:r>
      <w:r>
        <w:t xml:space="preserve">TDW size of PUSCH DMRS bundling is not configured, then the </w:t>
      </w:r>
      <w:r w:rsidR="002D376A">
        <w:t xml:space="preserve">actual </w:t>
      </w:r>
      <w:r>
        <w:t>TDW size is equal to the minimum of maximum duration reported by UE, PUSCH segmented transmission duration</w:t>
      </w:r>
      <w:r w:rsidR="00194141">
        <w:t>,</w:t>
      </w:r>
      <w:r>
        <w:t xml:space="preserve"> PUSCH repetition </w:t>
      </w:r>
      <w:r w:rsidR="00BB6ECD">
        <w:t>duration</w:t>
      </w:r>
      <w:r w:rsidR="00194141">
        <w:t xml:space="preserve"> and the frequency hopping interval for PUSCH DMRS bundling. </w:t>
      </w:r>
    </w:p>
    <w:p w14:paraId="7C1AFC0B" w14:textId="77777777" w:rsidR="0084419C" w:rsidRDefault="0084419C" w:rsidP="00B93367">
      <w:pPr>
        <w:jc w:val="both"/>
        <w:rPr>
          <w:i/>
          <w:iCs/>
        </w:rPr>
      </w:pPr>
    </w:p>
    <w:p w14:paraId="05F63609" w14:textId="2856F7C3" w:rsidR="00B93367" w:rsidRDefault="0084419C" w:rsidP="000F334F">
      <w:pPr>
        <w:jc w:val="both"/>
        <w:rPr>
          <w:iCs/>
        </w:rPr>
      </w:pPr>
      <w:r w:rsidRPr="003F245C">
        <w:rPr>
          <w:b/>
          <w:bCs/>
          <w:i/>
          <w:iCs/>
          <w:u w:val="single"/>
        </w:rPr>
        <w:t xml:space="preserve">Proposal </w:t>
      </w:r>
      <w:r>
        <w:rPr>
          <w:b/>
          <w:bCs/>
          <w:i/>
          <w:iCs/>
          <w:u w:val="single"/>
        </w:rPr>
        <w:t>1</w:t>
      </w:r>
      <w:r w:rsidR="00A1418F">
        <w:rPr>
          <w:b/>
          <w:bCs/>
          <w:i/>
          <w:iCs/>
          <w:u w:val="single"/>
        </w:rPr>
        <w:t>4</w:t>
      </w:r>
      <w:r w:rsidRPr="003F245C">
        <w:rPr>
          <w:b/>
          <w:bCs/>
          <w:i/>
          <w:iCs/>
          <w:u w:val="single"/>
        </w:rPr>
        <w:t>:</w:t>
      </w:r>
      <w:r>
        <w:t xml:space="preserve"> </w:t>
      </w:r>
      <w:r>
        <w:rPr>
          <w:i/>
          <w:iCs/>
        </w:rPr>
        <w:t xml:space="preserve">If the </w:t>
      </w:r>
      <w:r w:rsidR="00FC7A15">
        <w:rPr>
          <w:i/>
          <w:iCs/>
        </w:rPr>
        <w:t xml:space="preserve">nominal </w:t>
      </w:r>
      <w:r>
        <w:rPr>
          <w:i/>
          <w:iCs/>
        </w:rPr>
        <w:t>TDW size</w:t>
      </w:r>
      <w:r w:rsidR="00194141">
        <w:rPr>
          <w:i/>
          <w:iCs/>
        </w:rPr>
        <w:t xml:space="preserve"> of PUSCH DMRS bundling</w:t>
      </w:r>
      <w:r>
        <w:rPr>
          <w:i/>
          <w:iCs/>
        </w:rPr>
        <w:t xml:space="preserve"> is not configured, then the </w:t>
      </w:r>
      <w:r w:rsidR="002D376A">
        <w:rPr>
          <w:i/>
          <w:iCs/>
        </w:rPr>
        <w:t xml:space="preserve">actual </w:t>
      </w:r>
      <w:r>
        <w:rPr>
          <w:i/>
          <w:iCs/>
        </w:rPr>
        <w:t xml:space="preserve">TDW size is equal to the minimum of maximum duration reported by UE, </w:t>
      </w:r>
      <w:r w:rsidR="00194141">
        <w:rPr>
          <w:i/>
          <w:iCs/>
        </w:rPr>
        <w:t>PUSCH</w:t>
      </w:r>
      <w:r>
        <w:rPr>
          <w:i/>
          <w:iCs/>
        </w:rPr>
        <w:t xml:space="preserve"> segmented transmission duration</w:t>
      </w:r>
      <w:r w:rsidR="00194141">
        <w:rPr>
          <w:i/>
          <w:iCs/>
        </w:rPr>
        <w:t>,</w:t>
      </w:r>
      <w:r>
        <w:rPr>
          <w:i/>
          <w:iCs/>
        </w:rPr>
        <w:t xml:space="preserve"> PUSCH repetition </w:t>
      </w:r>
      <w:r w:rsidR="00BB6ECD">
        <w:rPr>
          <w:i/>
          <w:iCs/>
        </w:rPr>
        <w:t>duration</w:t>
      </w:r>
      <w:r w:rsidR="00194141">
        <w:rPr>
          <w:i/>
          <w:iCs/>
        </w:rPr>
        <w:t xml:space="preserve"> and the frequency hopping interval for PUSCH DMRS bundling.</w:t>
      </w:r>
    </w:p>
    <w:p w14:paraId="011A595A" w14:textId="77777777" w:rsidR="00B93367" w:rsidRDefault="00B93367" w:rsidP="000F334F">
      <w:pPr>
        <w:jc w:val="both"/>
        <w:rPr>
          <w:iCs/>
        </w:rPr>
      </w:pPr>
    </w:p>
    <w:p w14:paraId="2896E657" w14:textId="2DF29AD0" w:rsidR="00854A60" w:rsidRPr="00A6576F" w:rsidRDefault="009C5A97" w:rsidP="00FB330B">
      <w:pPr>
        <w:pStyle w:val="Heading1"/>
      </w:pPr>
      <w:r w:rsidRPr="00A6576F">
        <w:t>Conclusion</w:t>
      </w:r>
    </w:p>
    <w:p w14:paraId="7973EDF6" w14:textId="24729421" w:rsidR="0064641E" w:rsidRDefault="00A04318" w:rsidP="00BB4346">
      <w:pPr>
        <w:jc w:val="both"/>
      </w:pPr>
      <w:r>
        <w:t xml:space="preserve">In this contribution, </w:t>
      </w:r>
      <w:r w:rsidR="00F2767C">
        <w:t xml:space="preserve">we provided our views on </w:t>
      </w:r>
      <w:r w:rsidR="0057029E">
        <w:t>coverage enhancement for NR</w:t>
      </w:r>
      <w:r w:rsidR="00E76D00">
        <w:t xml:space="preserve"> NTN</w:t>
      </w:r>
      <w:r w:rsidR="00F2767C">
        <w:t xml:space="preserve">. </w:t>
      </w:r>
      <w:r>
        <w:t>Our</w:t>
      </w:r>
      <w:r w:rsidR="000D011A">
        <w:t xml:space="preserve"> </w:t>
      </w:r>
      <w:r>
        <w:t>proposals</w:t>
      </w:r>
      <w:r w:rsidR="00D940A2">
        <w:t xml:space="preserve"> and observations</w:t>
      </w:r>
      <w:r>
        <w:t xml:space="preserve"> are as follows:</w:t>
      </w:r>
    </w:p>
    <w:p w14:paraId="11A2EE35" w14:textId="77777777" w:rsidR="009A2A33" w:rsidRDefault="009A2A33" w:rsidP="009A2A33">
      <w:pPr>
        <w:jc w:val="both"/>
        <w:rPr>
          <w:b/>
          <w:bCs/>
          <w:i/>
          <w:iCs/>
          <w:u w:val="single"/>
        </w:rPr>
      </w:pPr>
    </w:p>
    <w:p w14:paraId="6831EA51" w14:textId="77777777" w:rsidR="00D477B1" w:rsidRDefault="00D477B1" w:rsidP="00D477B1">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PUCCH repetition for Msg4 HARQ-ACK, a</w:t>
      </w:r>
      <w:r w:rsidRPr="00704A77">
        <w:rPr>
          <w:i/>
          <w:iCs/>
        </w:rPr>
        <w:t xml:space="preserve"> UE </w:t>
      </w:r>
      <w:r>
        <w:rPr>
          <w:i/>
          <w:iCs/>
        </w:rPr>
        <w:t>requests</w:t>
      </w:r>
      <w:r w:rsidRPr="00704A77">
        <w:rPr>
          <w:i/>
          <w:iCs/>
        </w:rPr>
        <w:t xml:space="preserve"> PUCCH repetition </w:t>
      </w:r>
      <w:r>
        <w:rPr>
          <w:i/>
          <w:iCs/>
        </w:rPr>
        <w:t>if it has the repetition capability and determines the need of PUCCH repetition. Otherwise, a UE does not request PUCCH repetition.</w:t>
      </w:r>
    </w:p>
    <w:p w14:paraId="4F615F94" w14:textId="60C30556" w:rsidR="00194141" w:rsidRDefault="00194141" w:rsidP="00194141">
      <w:pPr>
        <w:jc w:val="both"/>
        <w:rPr>
          <w:iCs/>
        </w:rPr>
      </w:pPr>
    </w:p>
    <w:p w14:paraId="0F7C93F8" w14:textId="77777777" w:rsidR="00D477B1" w:rsidRDefault="00D477B1" w:rsidP="00D477B1">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w:t>
      </w:r>
      <w:r w:rsidRPr="00B06C8F">
        <w:rPr>
          <w:i/>
          <w:iCs/>
        </w:rPr>
        <w:t xml:space="preserve"> </w:t>
      </w:r>
      <w:r>
        <w:rPr>
          <w:i/>
          <w:iCs/>
        </w:rPr>
        <w:t xml:space="preserve">PUCCH repetition for Msg4 HARQ-ACK, </w:t>
      </w:r>
    </w:p>
    <w:p w14:paraId="39453AFB" w14:textId="77777777" w:rsidR="00D477B1" w:rsidRPr="001943FC" w:rsidRDefault="00D477B1" w:rsidP="00D477B1">
      <w:pPr>
        <w:pStyle w:val="ListParagraph"/>
        <w:numPr>
          <w:ilvl w:val="0"/>
          <w:numId w:val="26"/>
        </w:numPr>
        <w:jc w:val="both"/>
        <w:rPr>
          <w:rFonts w:ascii="Times New Roman" w:hAnsi="Times New Roman"/>
          <w:i/>
          <w:iCs/>
          <w:sz w:val="24"/>
          <w:szCs w:val="24"/>
        </w:rPr>
      </w:pPr>
      <w:r>
        <w:rPr>
          <w:rFonts w:ascii="Times New Roman" w:hAnsi="Times New Roman"/>
          <w:i/>
          <w:iCs/>
          <w:sz w:val="24"/>
          <w:szCs w:val="24"/>
        </w:rPr>
        <w:t>i</w:t>
      </w:r>
      <w:r w:rsidRPr="001943FC">
        <w:rPr>
          <w:rFonts w:ascii="Times New Roman" w:hAnsi="Times New Roman"/>
          <w:i/>
          <w:iCs/>
          <w:sz w:val="24"/>
          <w:szCs w:val="24"/>
        </w:rPr>
        <w:t xml:space="preserve">f a UE requests PUCCH repetition, then </w:t>
      </w:r>
    </w:p>
    <w:p w14:paraId="2FF47744" w14:textId="77777777" w:rsidR="00D477B1" w:rsidRPr="001943FC" w:rsidRDefault="00D477B1" w:rsidP="00D477B1">
      <w:pPr>
        <w:pStyle w:val="ListParagraph"/>
        <w:numPr>
          <w:ilvl w:val="1"/>
          <w:numId w:val="26"/>
        </w:numPr>
        <w:jc w:val="both"/>
        <w:rPr>
          <w:rFonts w:ascii="Times New Roman" w:hAnsi="Times New Roman"/>
          <w:i/>
          <w:iCs/>
          <w:sz w:val="24"/>
          <w:szCs w:val="24"/>
        </w:rPr>
      </w:pPr>
      <w:r w:rsidRPr="001943FC">
        <w:rPr>
          <w:rFonts w:ascii="Times New Roman" w:hAnsi="Times New Roman"/>
          <w:i/>
          <w:iCs/>
          <w:sz w:val="24"/>
          <w:szCs w:val="24"/>
        </w:rPr>
        <w:t xml:space="preserve">it is indicated by network one of the configured repetition factors in case </w:t>
      </w:r>
      <w:r>
        <w:rPr>
          <w:rFonts w:ascii="Times New Roman" w:hAnsi="Times New Roman"/>
          <w:i/>
          <w:iCs/>
          <w:sz w:val="24"/>
          <w:szCs w:val="24"/>
        </w:rPr>
        <w:t xml:space="preserve">of </w:t>
      </w:r>
      <w:r w:rsidRPr="001943FC">
        <w:rPr>
          <w:rFonts w:ascii="Times New Roman" w:hAnsi="Times New Roman"/>
          <w:i/>
          <w:iCs/>
          <w:sz w:val="24"/>
          <w:szCs w:val="24"/>
        </w:rPr>
        <w:t>multiple repetition factors configured via SIB,</w:t>
      </w:r>
      <w:r>
        <w:rPr>
          <w:rFonts w:ascii="Times New Roman" w:hAnsi="Times New Roman"/>
          <w:i/>
          <w:iCs/>
          <w:sz w:val="24"/>
          <w:szCs w:val="24"/>
        </w:rPr>
        <w:t xml:space="preserve"> or</w:t>
      </w:r>
      <w:r w:rsidRPr="001943FC">
        <w:rPr>
          <w:rFonts w:ascii="Times New Roman" w:hAnsi="Times New Roman"/>
          <w:i/>
          <w:iCs/>
          <w:sz w:val="24"/>
          <w:szCs w:val="24"/>
        </w:rPr>
        <w:t xml:space="preserve"> </w:t>
      </w:r>
    </w:p>
    <w:p w14:paraId="50903B80" w14:textId="77777777" w:rsidR="00D477B1" w:rsidRPr="001943FC" w:rsidRDefault="00D477B1" w:rsidP="00D477B1">
      <w:pPr>
        <w:pStyle w:val="ListParagraph"/>
        <w:numPr>
          <w:ilvl w:val="1"/>
          <w:numId w:val="26"/>
        </w:numPr>
        <w:jc w:val="both"/>
        <w:rPr>
          <w:rFonts w:ascii="Times New Roman" w:hAnsi="Times New Roman"/>
          <w:i/>
          <w:iCs/>
          <w:sz w:val="24"/>
          <w:szCs w:val="24"/>
        </w:rPr>
      </w:pPr>
      <w:r w:rsidRPr="001943FC">
        <w:rPr>
          <w:rFonts w:ascii="Times New Roman" w:hAnsi="Times New Roman"/>
          <w:i/>
          <w:iCs/>
          <w:sz w:val="24"/>
          <w:szCs w:val="24"/>
        </w:rPr>
        <w:t xml:space="preserve">it applies the default configured repetition factor in case </w:t>
      </w:r>
      <w:r>
        <w:rPr>
          <w:rFonts w:ascii="Times New Roman" w:hAnsi="Times New Roman"/>
          <w:i/>
          <w:iCs/>
          <w:sz w:val="24"/>
          <w:szCs w:val="24"/>
        </w:rPr>
        <w:t xml:space="preserve">of </w:t>
      </w:r>
      <w:r w:rsidRPr="001943FC">
        <w:rPr>
          <w:rFonts w:ascii="Times New Roman" w:hAnsi="Times New Roman"/>
          <w:i/>
          <w:iCs/>
          <w:sz w:val="24"/>
          <w:szCs w:val="24"/>
        </w:rPr>
        <w:t>a single repetition factor configured via SIB,</w:t>
      </w:r>
    </w:p>
    <w:p w14:paraId="4847887F" w14:textId="77777777" w:rsidR="00D477B1" w:rsidRPr="007F3B8A" w:rsidRDefault="00D477B1" w:rsidP="00D477B1">
      <w:pPr>
        <w:pStyle w:val="ListParagraph"/>
        <w:numPr>
          <w:ilvl w:val="0"/>
          <w:numId w:val="26"/>
        </w:numPr>
        <w:jc w:val="both"/>
        <w:rPr>
          <w:rFonts w:ascii="Times New Roman" w:hAnsi="Times New Roman"/>
          <w:i/>
          <w:iCs/>
          <w:sz w:val="24"/>
          <w:szCs w:val="24"/>
        </w:rPr>
      </w:pPr>
      <w:r w:rsidRPr="001943FC">
        <w:rPr>
          <w:rFonts w:ascii="Times New Roman" w:hAnsi="Times New Roman"/>
          <w:i/>
          <w:iCs/>
          <w:sz w:val="24"/>
          <w:szCs w:val="24"/>
        </w:rPr>
        <w:t>if a UE does not request PUCCH repetition, then it does not apply PUCCH repetition.</w:t>
      </w:r>
    </w:p>
    <w:p w14:paraId="34B090DB" w14:textId="56E0DB10" w:rsidR="00D477B1" w:rsidRDefault="00D477B1" w:rsidP="00194141">
      <w:pPr>
        <w:jc w:val="both"/>
        <w:rPr>
          <w:iCs/>
        </w:rPr>
      </w:pPr>
    </w:p>
    <w:p w14:paraId="52B75225" w14:textId="77777777" w:rsidR="00D477B1" w:rsidRDefault="00D477B1" w:rsidP="00D477B1">
      <w:pPr>
        <w:jc w:val="both"/>
        <w:rPr>
          <w:i/>
          <w:iCs/>
        </w:rPr>
      </w:pPr>
      <w:r w:rsidRPr="003F245C">
        <w:rPr>
          <w:b/>
          <w:bCs/>
          <w:i/>
          <w:iCs/>
          <w:u w:val="single"/>
        </w:rPr>
        <w:lastRenderedPageBreak/>
        <w:t xml:space="preserve">Proposal </w:t>
      </w:r>
      <w:r>
        <w:rPr>
          <w:b/>
          <w:bCs/>
          <w:i/>
          <w:iCs/>
          <w:u w:val="single"/>
        </w:rPr>
        <w:t>3</w:t>
      </w:r>
      <w:r w:rsidRPr="003F245C">
        <w:rPr>
          <w:b/>
          <w:bCs/>
          <w:i/>
          <w:iCs/>
          <w:u w:val="single"/>
        </w:rPr>
        <w:t>:</w:t>
      </w:r>
      <w:r>
        <w:t xml:space="preserve"> </w:t>
      </w:r>
      <w:r>
        <w:rPr>
          <w:i/>
          <w:iCs/>
        </w:rPr>
        <w:t>For PUCCH</w:t>
      </w:r>
      <w:r w:rsidRPr="001943FC">
        <w:rPr>
          <w:i/>
          <w:iCs/>
        </w:rPr>
        <w:t xml:space="preserve"> </w:t>
      </w:r>
      <w:r>
        <w:rPr>
          <w:i/>
          <w:iCs/>
        </w:rPr>
        <w:t xml:space="preserve">repetition for Msg4 HARQ-ACK, a UE determines the need of PUCCH repetition if its SSB RSRP measurement is below a threshold. </w:t>
      </w:r>
    </w:p>
    <w:p w14:paraId="0B40DEFD" w14:textId="63B4E336" w:rsidR="00D477B1" w:rsidRDefault="00D477B1" w:rsidP="00194141">
      <w:pPr>
        <w:jc w:val="both"/>
        <w:rPr>
          <w:iCs/>
        </w:rPr>
      </w:pPr>
    </w:p>
    <w:p w14:paraId="43DFEB57" w14:textId="77777777" w:rsidR="00D477B1" w:rsidRDefault="00D477B1" w:rsidP="00D477B1">
      <w:pPr>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Request of </w:t>
      </w:r>
      <w:r w:rsidRPr="00E00F38">
        <w:rPr>
          <w:i/>
          <w:iCs/>
        </w:rPr>
        <w:t xml:space="preserve">PUCCH </w:t>
      </w:r>
      <w:r>
        <w:rPr>
          <w:i/>
          <w:iCs/>
        </w:rPr>
        <w:t xml:space="preserve">repetition </w:t>
      </w:r>
      <w:r w:rsidRPr="00E00F38">
        <w:rPr>
          <w:i/>
          <w:iCs/>
        </w:rPr>
        <w:t xml:space="preserve">for Msg4 HARQ-ACK is </w:t>
      </w:r>
      <w:r>
        <w:rPr>
          <w:i/>
          <w:iCs/>
        </w:rPr>
        <w:t>transmitted</w:t>
      </w:r>
      <w:r w:rsidRPr="00E00F38">
        <w:rPr>
          <w:i/>
          <w:iCs/>
        </w:rPr>
        <w:t xml:space="preserve"> by a dedicated PRACH preamble </w:t>
      </w:r>
      <w:r>
        <w:rPr>
          <w:i/>
          <w:iCs/>
        </w:rPr>
        <w:t xml:space="preserve">transmission </w:t>
      </w:r>
      <w:r w:rsidRPr="008E19CE">
        <w:rPr>
          <w:i/>
          <w:iCs/>
        </w:rPr>
        <w:t>on a shared RACH occasion</w:t>
      </w:r>
      <w:r>
        <w:rPr>
          <w:i/>
          <w:iCs/>
        </w:rPr>
        <w:t xml:space="preserve"> </w:t>
      </w:r>
      <w:r w:rsidRPr="00E00F38">
        <w:rPr>
          <w:i/>
          <w:iCs/>
        </w:rPr>
        <w:t xml:space="preserve">or </w:t>
      </w:r>
      <w:r>
        <w:rPr>
          <w:i/>
          <w:iCs/>
        </w:rPr>
        <w:t xml:space="preserve">by transmitting preamble on a dedicated </w:t>
      </w:r>
      <w:r w:rsidRPr="00E00F38">
        <w:rPr>
          <w:i/>
          <w:iCs/>
        </w:rPr>
        <w:t>RACH occasion</w:t>
      </w:r>
      <w:r>
        <w:rPr>
          <w:i/>
          <w:iCs/>
        </w:rPr>
        <w:t xml:space="preserve">. </w:t>
      </w:r>
    </w:p>
    <w:p w14:paraId="2D7D883A" w14:textId="1F6B9EA2" w:rsidR="00D477B1" w:rsidRDefault="00D477B1" w:rsidP="00194141">
      <w:pPr>
        <w:jc w:val="both"/>
        <w:rPr>
          <w:iCs/>
        </w:rPr>
      </w:pPr>
    </w:p>
    <w:p w14:paraId="79839D40" w14:textId="77777777" w:rsidR="00D477B1" w:rsidRDefault="00D477B1" w:rsidP="00D477B1">
      <w:pPr>
        <w:jc w:val="both"/>
        <w:rPr>
          <w:i/>
          <w:iCs/>
        </w:rPr>
      </w:pPr>
      <w:r w:rsidRPr="003F245C">
        <w:rPr>
          <w:b/>
          <w:bCs/>
          <w:i/>
          <w:iCs/>
          <w:u w:val="single"/>
        </w:rPr>
        <w:t xml:space="preserve">Proposal </w:t>
      </w:r>
      <w:r>
        <w:rPr>
          <w:b/>
          <w:bCs/>
          <w:i/>
          <w:iCs/>
          <w:u w:val="single"/>
        </w:rPr>
        <w:t>5</w:t>
      </w:r>
      <w:r w:rsidRPr="003F245C">
        <w:rPr>
          <w:b/>
          <w:bCs/>
          <w:i/>
          <w:iCs/>
          <w:u w:val="single"/>
        </w:rPr>
        <w:t>:</w:t>
      </w:r>
      <w:r>
        <w:rPr>
          <w:i/>
          <w:iCs/>
        </w:rPr>
        <w:t xml:space="preserve"> To avoid further fragmentation of PRACH resources, support simultaneous request of PUCCH repetition for Msg4 HARQ-ACK and PUSCH repetition for Msg3.</w:t>
      </w:r>
    </w:p>
    <w:p w14:paraId="493486AD" w14:textId="77777777" w:rsidR="00D477B1" w:rsidRPr="009C7F42" w:rsidRDefault="00D477B1" w:rsidP="00D477B1">
      <w:pPr>
        <w:pStyle w:val="ListParagraph"/>
        <w:numPr>
          <w:ilvl w:val="0"/>
          <w:numId w:val="27"/>
        </w:numPr>
        <w:jc w:val="both"/>
        <w:rPr>
          <w:rFonts w:ascii="Times New Roman" w:hAnsi="Times New Roman"/>
          <w:i/>
          <w:iCs/>
          <w:sz w:val="24"/>
          <w:szCs w:val="24"/>
        </w:rPr>
      </w:pPr>
      <w:r w:rsidRPr="009C7F42">
        <w:rPr>
          <w:rFonts w:ascii="Times New Roman" w:hAnsi="Times New Roman"/>
          <w:i/>
          <w:iCs/>
          <w:sz w:val="24"/>
          <w:szCs w:val="24"/>
        </w:rPr>
        <w:t xml:space="preserve">The same RSRP threshold is used </w:t>
      </w:r>
      <w:r>
        <w:rPr>
          <w:rFonts w:ascii="Times New Roman" w:hAnsi="Times New Roman"/>
          <w:i/>
          <w:iCs/>
          <w:sz w:val="24"/>
          <w:szCs w:val="24"/>
        </w:rPr>
        <w:t>in</w:t>
      </w:r>
      <w:r w:rsidRPr="009C7F42">
        <w:rPr>
          <w:rFonts w:ascii="Times New Roman" w:hAnsi="Times New Roman"/>
          <w:i/>
          <w:iCs/>
          <w:sz w:val="24"/>
          <w:szCs w:val="24"/>
        </w:rPr>
        <w:t xml:space="preserve"> determin</w:t>
      </w:r>
      <w:r>
        <w:rPr>
          <w:rFonts w:ascii="Times New Roman" w:hAnsi="Times New Roman"/>
          <w:i/>
          <w:iCs/>
          <w:sz w:val="24"/>
          <w:szCs w:val="24"/>
        </w:rPr>
        <w:t>ing</w:t>
      </w:r>
      <w:r w:rsidRPr="009C7F42">
        <w:rPr>
          <w:rFonts w:ascii="Times New Roman" w:hAnsi="Times New Roman"/>
          <w:i/>
          <w:iCs/>
          <w:sz w:val="24"/>
          <w:szCs w:val="24"/>
        </w:rPr>
        <w:t xml:space="preserve"> the need of PUCCH repetition for Msg4 HARQ-ACK and the need of PUSCH repetition for Msg3. </w:t>
      </w:r>
    </w:p>
    <w:p w14:paraId="7EB17933" w14:textId="15578479" w:rsidR="00D477B1" w:rsidRDefault="00D477B1" w:rsidP="00194141">
      <w:pPr>
        <w:jc w:val="both"/>
        <w:rPr>
          <w:iCs/>
        </w:rPr>
      </w:pPr>
    </w:p>
    <w:p w14:paraId="1109F5B7" w14:textId="77777777" w:rsidR="0092071A" w:rsidRDefault="0092071A" w:rsidP="0092071A">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sidRPr="00E00F38">
        <w:rPr>
          <w:i/>
          <w:iCs/>
        </w:rPr>
        <w:t>C</w:t>
      </w:r>
      <w:r>
        <w:rPr>
          <w:i/>
          <w:iCs/>
        </w:rPr>
        <w:t xml:space="preserve">onsider the following two alternatives of indicating PUCCH resources in supporting of PUCCH repetitions for Msg4 HARQ-ACK:  </w:t>
      </w:r>
    </w:p>
    <w:p w14:paraId="46243A0F" w14:textId="77777777" w:rsidR="0092071A" w:rsidRDefault="0092071A" w:rsidP="0092071A">
      <w:pPr>
        <w:pStyle w:val="ListParagraph"/>
        <w:numPr>
          <w:ilvl w:val="0"/>
          <w:numId w:val="31"/>
        </w:numPr>
        <w:jc w:val="both"/>
        <w:rPr>
          <w:rFonts w:ascii="Times New Roman" w:hAnsi="Times New Roman"/>
          <w:i/>
          <w:iCs/>
          <w:sz w:val="24"/>
          <w:szCs w:val="24"/>
        </w:rPr>
      </w:pPr>
      <w:r w:rsidRPr="004E59EF">
        <w:rPr>
          <w:rFonts w:ascii="Times New Roman" w:hAnsi="Times New Roman"/>
          <w:i/>
          <w:iCs/>
          <w:sz w:val="24"/>
          <w:szCs w:val="24"/>
        </w:rPr>
        <w:t xml:space="preserve">Alternative 1: </w:t>
      </w:r>
      <w:r>
        <w:rPr>
          <w:rFonts w:ascii="Times New Roman" w:hAnsi="Times New Roman"/>
          <w:i/>
          <w:iCs/>
          <w:sz w:val="24"/>
          <w:szCs w:val="24"/>
        </w:rPr>
        <w:t>Reuse the predefined table of cell-specific PUCCH resource sets and indicate the number of PUCCH repetitions via DCI 1_0 for Msg4.</w:t>
      </w:r>
    </w:p>
    <w:p w14:paraId="76D41D59" w14:textId="77777777" w:rsidR="0092071A" w:rsidRDefault="0092071A" w:rsidP="0092071A">
      <w:pPr>
        <w:pStyle w:val="ListParagraph"/>
        <w:numPr>
          <w:ilvl w:val="0"/>
          <w:numId w:val="31"/>
        </w:numPr>
        <w:jc w:val="both"/>
        <w:rPr>
          <w:rFonts w:ascii="Times New Roman" w:hAnsi="Times New Roman"/>
          <w:i/>
          <w:iCs/>
          <w:sz w:val="24"/>
          <w:szCs w:val="24"/>
        </w:rPr>
      </w:pPr>
      <w:r>
        <w:rPr>
          <w:rFonts w:ascii="Times New Roman" w:hAnsi="Times New Roman"/>
          <w:i/>
          <w:iCs/>
          <w:sz w:val="24"/>
          <w:szCs w:val="24"/>
        </w:rPr>
        <w:t>Alternative 2: Update the predefined table of cell-specific PUCCH resource sets by associating each PUCCH resource set with a repetition number.</w:t>
      </w:r>
    </w:p>
    <w:p w14:paraId="4276DF9C" w14:textId="77777777" w:rsidR="0092071A" w:rsidRDefault="0092071A" w:rsidP="0092071A">
      <w:pPr>
        <w:pStyle w:val="ListParagraph"/>
        <w:numPr>
          <w:ilvl w:val="0"/>
          <w:numId w:val="31"/>
        </w:numPr>
        <w:jc w:val="both"/>
        <w:rPr>
          <w:rFonts w:ascii="Times New Roman" w:hAnsi="Times New Roman"/>
          <w:i/>
          <w:iCs/>
          <w:sz w:val="24"/>
          <w:szCs w:val="24"/>
        </w:rPr>
      </w:pPr>
      <w:r>
        <w:rPr>
          <w:rFonts w:ascii="Times New Roman" w:hAnsi="Times New Roman"/>
          <w:i/>
          <w:iCs/>
          <w:sz w:val="24"/>
          <w:szCs w:val="24"/>
        </w:rPr>
        <w:t xml:space="preserve">Alternative 3: Create a new table of cell-specific PUCCH resource sets for NTN by associating each PUCCH resource set with a repetition number.  </w:t>
      </w:r>
    </w:p>
    <w:p w14:paraId="5981CD07" w14:textId="2AAF9E55" w:rsidR="00D477B1" w:rsidRDefault="00D477B1" w:rsidP="00194141">
      <w:pPr>
        <w:jc w:val="both"/>
        <w:rPr>
          <w:iCs/>
        </w:rPr>
      </w:pPr>
    </w:p>
    <w:p w14:paraId="5195613E" w14:textId="7ADEB25F" w:rsidR="00D477B1" w:rsidRDefault="00D477B1" w:rsidP="00194141">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Support a separate configuration of PUCCH resource set for NTN.</w:t>
      </w:r>
    </w:p>
    <w:p w14:paraId="4C6DF21A" w14:textId="30EDB892" w:rsidR="00D477B1" w:rsidRDefault="00D477B1" w:rsidP="00194141">
      <w:pPr>
        <w:jc w:val="both"/>
        <w:rPr>
          <w:i/>
          <w:iCs/>
        </w:rPr>
      </w:pPr>
    </w:p>
    <w:p w14:paraId="33C609EF" w14:textId="368534FB" w:rsidR="00835302" w:rsidRDefault="00835302" w:rsidP="00835302">
      <w:pPr>
        <w:jc w:val="both"/>
      </w:pPr>
      <w:r w:rsidRPr="003F245C">
        <w:rPr>
          <w:b/>
          <w:bCs/>
          <w:i/>
          <w:iCs/>
          <w:u w:val="single"/>
        </w:rPr>
        <w:t xml:space="preserve">Proposal </w:t>
      </w:r>
      <w:r>
        <w:rPr>
          <w:b/>
          <w:bCs/>
          <w:i/>
          <w:iCs/>
          <w:u w:val="single"/>
        </w:rPr>
        <w:t>8</w:t>
      </w:r>
      <w:r w:rsidRPr="003F245C">
        <w:rPr>
          <w:b/>
          <w:bCs/>
          <w:i/>
          <w:iCs/>
          <w:u w:val="single"/>
        </w:rPr>
        <w:t>:</w:t>
      </w:r>
      <w:r>
        <w:t xml:space="preserve"> </w:t>
      </w:r>
      <w:r>
        <w:rPr>
          <w:i/>
          <w:iCs/>
        </w:rPr>
        <w:t>For PUCCH repetition for Msg4 HARQ-ACK, if the number of PUCCH repetitions is indicated via DCI 1_0 for Msg4, then introduce a new field (e.g., “Msg4 PUCCH repetition number”) in DCI 1_0 with CRC scrambled by TC-RNTI. This field is valid only when operating in NTN band.</w:t>
      </w:r>
    </w:p>
    <w:p w14:paraId="2ACE8CCF" w14:textId="4F47EE13" w:rsidR="00D477B1" w:rsidRDefault="00D477B1" w:rsidP="00194141">
      <w:pPr>
        <w:jc w:val="both"/>
        <w:rPr>
          <w:iCs/>
        </w:rPr>
      </w:pPr>
    </w:p>
    <w:p w14:paraId="341C28CB" w14:textId="104E0B5F" w:rsidR="00D477B1" w:rsidRDefault="00D477B1" w:rsidP="00D477B1">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sidRPr="003E57FF">
        <w:rPr>
          <w:i/>
          <w:iCs/>
        </w:rPr>
        <w:t xml:space="preserve">Support </w:t>
      </w:r>
      <w:r>
        <w:rPr>
          <w:i/>
          <w:iCs/>
        </w:rPr>
        <w:t xml:space="preserve">inter-slot frequency hopping and </w:t>
      </w:r>
      <w:r w:rsidRPr="003E57FF">
        <w:rPr>
          <w:i/>
          <w:iCs/>
        </w:rPr>
        <w:t>DMRS bundling for the repetition of PUCCH for Msg4 HARQ-ACK</w:t>
      </w:r>
      <w:r>
        <w:rPr>
          <w:i/>
          <w:iCs/>
        </w:rPr>
        <w:t>.</w:t>
      </w:r>
    </w:p>
    <w:p w14:paraId="1D16FB47" w14:textId="3191EC45" w:rsidR="00D36E8F" w:rsidRDefault="00D36E8F" w:rsidP="00D477B1">
      <w:pPr>
        <w:jc w:val="both"/>
        <w:rPr>
          <w:i/>
          <w:iCs/>
        </w:rPr>
      </w:pPr>
    </w:p>
    <w:p w14:paraId="4621EF9A" w14:textId="3D5DBB18" w:rsidR="00D36E8F" w:rsidRDefault="00D36E8F" w:rsidP="00D477B1">
      <w:pPr>
        <w:jc w:val="both"/>
        <w:rPr>
          <w:i/>
          <w:iCs/>
        </w:rPr>
      </w:pPr>
      <w:r>
        <w:rPr>
          <w:b/>
          <w:bCs/>
          <w:i/>
          <w:iCs/>
          <w:u w:val="single"/>
        </w:rPr>
        <w:t>Observation 1</w:t>
      </w:r>
      <w:r w:rsidRPr="003F245C">
        <w:rPr>
          <w:b/>
          <w:bCs/>
          <w:i/>
          <w:iCs/>
          <w:u w:val="single"/>
        </w:rPr>
        <w:t>:</w:t>
      </w:r>
      <w:r w:rsidRPr="0027694B">
        <w:rPr>
          <w:i/>
          <w:iCs/>
        </w:rPr>
        <w:t xml:space="preserve"> </w:t>
      </w:r>
      <w:r>
        <w:rPr>
          <w:i/>
          <w:iCs/>
        </w:rPr>
        <w:t>UE is not allowed to perform time and frequency update during a TDW for DMRS bundling. Any time and frequency update breaks phase continuity which is required in a TDW for DMRS bundling.</w:t>
      </w:r>
    </w:p>
    <w:p w14:paraId="6FBF975E" w14:textId="0389A742" w:rsidR="00D477B1" w:rsidRDefault="00D477B1" w:rsidP="00D477B1">
      <w:pPr>
        <w:jc w:val="both"/>
        <w:rPr>
          <w:i/>
          <w:iCs/>
        </w:rPr>
      </w:pPr>
    </w:p>
    <w:p w14:paraId="4B86E00C" w14:textId="77777777" w:rsidR="00D36E8F" w:rsidRDefault="00D36E8F" w:rsidP="00D36E8F">
      <w:pPr>
        <w:jc w:val="both"/>
        <w:rPr>
          <w:i/>
          <w:iCs/>
        </w:rPr>
      </w:pPr>
      <w:r>
        <w:rPr>
          <w:b/>
          <w:bCs/>
          <w:i/>
          <w:iCs/>
          <w:u w:val="single"/>
        </w:rPr>
        <w:t>Observation 2</w:t>
      </w:r>
      <w:r w:rsidRPr="003F245C">
        <w:rPr>
          <w:b/>
          <w:bCs/>
          <w:i/>
          <w:iCs/>
          <w:u w:val="single"/>
        </w:rPr>
        <w:t>:</w:t>
      </w:r>
      <w:r w:rsidRPr="00CE72AE">
        <w:rPr>
          <w:i/>
          <w:iCs/>
        </w:rPr>
        <w:t xml:space="preserve"> </w:t>
      </w:r>
      <w:r>
        <w:rPr>
          <w:i/>
          <w:iCs/>
        </w:rPr>
        <w:t xml:space="preserve">If an NTN UE does not perform time and frequency update within a period of 20 slots, the UE likely breaks the requirement of maximum allowable phase difference for DMRS bundling due to a large timing drift rate in NTN. </w:t>
      </w:r>
    </w:p>
    <w:p w14:paraId="52E237E3" w14:textId="77777777" w:rsidR="00D36E8F" w:rsidRDefault="00D36E8F" w:rsidP="00D477B1">
      <w:pPr>
        <w:jc w:val="both"/>
        <w:rPr>
          <w:i/>
          <w:iCs/>
        </w:rPr>
      </w:pPr>
    </w:p>
    <w:p w14:paraId="36DEC0D0" w14:textId="069AAB8D" w:rsidR="00A1418F" w:rsidRDefault="00A1418F" w:rsidP="00D477B1">
      <w:pPr>
        <w:jc w:val="both"/>
        <w:rPr>
          <w:i/>
          <w:iCs/>
        </w:rPr>
      </w:pPr>
      <w:r>
        <w:rPr>
          <w:b/>
          <w:bCs/>
          <w:i/>
          <w:iCs/>
          <w:u w:val="single"/>
        </w:rPr>
        <w:t>Proposal 10</w:t>
      </w:r>
      <w:r w:rsidRPr="003F245C">
        <w:rPr>
          <w:b/>
          <w:bCs/>
          <w:i/>
          <w:iCs/>
          <w:u w:val="single"/>
        </w:rPr>
        <w:t>:</w:t>
      </w:r>
      <w:r w:rsidRPr="00CE72AE">
        <w:rPr>
          <w:i/>
          <w:iCs/>
        </w:rPr>
        <w:t xml:space="preserve"> </w:t>
      </w:r>
      <w:r>
        <w:rPr>
          <w:i/>
          <w:iCs/>
        </w:rPr>
        <w:t xml:space="preserve">Under a given timing drift rate in NTN, the TDW size for DMRS bundling is upper bounded such that the requirement of maximum allowable phase difference for DMRS bundling is satisfied. </w:t>
      </w:r>
    </w:p>
    <w:p w14:paraId="4A717E1E" w14:textId="77777777" w:rsidR="00A1418F" w:rsidRDefault="00A1418F" w:rsidP="00D477B1">
      <w:pPr>
        <w:jc w:val="both"/>
        <w:rPr>
          <w:i/>
          <w:iCs/>
        </w:rPr>
      </w:pPr>
    </w:p>
    <w:p w14:paraId="6F489AD4" w14:textId="77777777" w:rsidR="00A1418F" w:rsidRDefault="00A1418F" w:rsidP="00A1418F">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Pr>
          <w:i/>
          <w:iCs/>
        </w:rPr>
        <w:t>The</w:t>
      </w:r>
      <w:r w:rsidRPr="00DE2842">
        <w:rPr>
          <w:i/>
          <w:iCs/>
        </w:rPr>
        <w:t xml:space="preserve"> </w:t>
      </w:r>
      <w:r>
        <w:rPr>
          <w:i/>
          <w:iCs/>
        </w:rPr>
        <w:t>IoT NTN PUSCH</w:t>
      </w:r>
      <w:r w:rsidRPr="00DE2842">
        <w:rPr>
          <w:i/>
          <w:iCs/>
        </w:rPr>
        <w:t xml:space="preserve"> segment</w:t>
      </w:r>
      <w:r>
        <w:rPr>
          <w:i/>
          <w:iCs/>
        </w:rPr>
        <w:t xml:space="preserve">ed transmission mechanism is applied in case of PUSCH </w:t>
      </w:r>
      <w:r w:rsidRPr="00DE2842">
        <w:rPr>
          <w:i/>
          <w:iCs/>
        </w:rPr>
        <w:t>DMRS bundling</w:t>
      </w:r>
      <w:r>
        <w:rPr>
          <w:i/>
          <w:iCs/>
        </w:rPr>
        <w:t xml:space="preserve">. </w:t>
      </w:r>
    </w:p>
    <w:p w14:paraId="4FEA74CA" w14:textId="32C93FDE" w:rsidR="00D477B1" w:rsidRDefault="00D477B1" w:rsidP="00D477B1">
      <w:pPr>
        <w:jc w:val="both"/>
        <w:rPr>
          <w:i/>
          <w:iCs/>
        </w:rPr>
      </w:pPr>
    </w:p>
    <w:p w14:paraId="45646668" w14:textId="6CF6AC34" w:rsidR="002D376A" w:rsidRPr="008A159C" w:rsidRDefault="002D376A" w:rsidP="002D376A">
      <w:pPr>
        <w:jc w:val="both"/>
        <w:rPr>
          <w:i/>
          <w:iCs/>
        </w:rPr>
      </w:pPr>
      <w:r w:rsidRPr="003F245C">
        <w:rPr>
          <w:b/>
          <w:bCs/>
          <w:i/>
          <w:iCs/>
          <w:u w:val="single"/>
        </w:rPr>
        <w:t xml:space="preserve">Proposal </w:t>
      </w:r>
      <w:r>
        <w:rPr>
          <w:b/>
          <w:bCs/>
          <w:i/>
          <w:iCs/>
          <w:u w:val="single"/>
        </w:rPr>
        <w:t>1</w:t>
      </w:r>
      <w:r w:rsidR="00A1418F">
        <w:rPr>
          <w:b/>
          <w:bCs/>
          <w:i/>
          <w:iCs/>
          <w:u w:val="single"/>
        </w:rPr>
        <w:t>2</w:t>
      </w:r>
      <w:r w:rsidRPr="003F245C">
        <w:rPr>
          <w:b/>
          <w:bCs/>
          <w:i/>
          <w:iCs/>
          <w:u w:val="single"/>
        </w:rPr>
        <w:t>:</w:t>
      </w:r>
      <w:r>
        <w:t xml:space="preserve"> </w:t>
      </w:r>
      <w:r>
        <w:rPr>
          <w:i/>
          <w:iCs/>
        </w:rPr>
        <w:t>The</w:t>
      </w:r>
      <w:r w:rsidRPr="00DE2842">
        <w:rPr>
          <w:i/>
          <w:iCs/>
        </w:rPr>
        <w:t xml:space="preserve"> </w:t>
      </w:r>
      <w:r>
        <w:rPr>
          <w:i/>
          <w:iCs/>
        </w:rPr>
        <w:t>PUSCH</w:t>
      </w:r>
      <w:r w:rsidRPr="00DE2842">
        <w:rPr>
          <w:i/>
          <w:iCs/>
        </w:rPr>
        <w:t xml:space="preserve"> segment</w:t>
      </w:r>
      <w:r>
        <w:rPr>
          <w:i/>
          <w:iCs/>
        </w:rPr>
        <w:t xml:space="preserve">ed transmission duration is configured by the network and indicated by SIB or dedicated RRC signaling with the unit of slot. </w:t>
      </w:r>
    </w:p>
    <w:p w14:paraId="6DA3F113" w14:textId="5F4C2E81" w:rsidR="002D376A" w:rsidRDefault="002D376A" w:rsidP="00D477B1">
      <w:pPr>
        <w:jc w:val="both"/>
        <w:rPr>
          <w:i/>
          <w:iCs/>
        </w:rPr>
      </w:pPr>
    </w:p>
    <w:p w14:paraId="08A0FCD5" w14:textId="0CEC6852" w:rsidR="002D376A" w:rsidRDefault="002D376A" w:rsidP="00D477B1">
      <w:pPr>
        <w:jc w:val="both"/>
        <w:rPr>
          <w:i/>
          <w:iCs/>
        </w:rPr>
      </w:pPr>
      <w:r w:rsidRPr="003F245C">
        <w:rPr>
          <w:b/>
          <w:bCs/>
          <w:i/>
          <w:iCs/>
          <w:u w:val="single"/>
        </w:rPr>
        <w:t xml:space="preserve">Proposal </w:t>
      </w:r>
      <w:r>
        <w:rPr>
          <w:b/>
          <w:bCs/>
          <w:i/>
          <w:iCs/>
          <w:u w:val="single"/>
        </w:rPr>
        <w:t>1</w:t>
      </w:r>
      <w:r w:rsidR="00A1418F">
        <w:rPr>
          <w:b/>
          <w:bCs/>
          <w:i/>
          <w:iCs/>
          <w:u w:val="single"/>
        </w:rPr>
        <w:t>3</w:t>
      </w:r>
      <w:r w:rsidRPr="003F245C">
        <w:rPr>
          <w:b/>
          <w:bCs/>
          <w:i/>
          <w:iCs/>
          <w:u w:val="single"/>
        </w:rPr>
        <w:t>:</w:t>
      </w:r>
      <w:r>
        <w:t xml:space="preserve"> </w:t>
      </w:r>
      <w:r>
        <w:rPr>
          <w:i/>
          <w:iCs/>
        </w:rPr>
        <w:t xml:space="preserve">The nominal TDW size of PUSCH DMRS bundling (if configured) is upper bounded by the PUSCH segmented transmission duration. </w:t>
      </w:r>
    </w:p>
    <w:p w14:paraId="0B936480" w14:textId="77777777" w:rsidR="002D376A" w:rsidRDefault="002D376A" w:rsidP="00D477B1">
      <w:pPr>
        <w:jc w:val="both"/>
        <w:rPr>
          <w:i/>
          <w:iCs/>
        </w:rPr>
      </w:pPr>
    </w:p>
    <w:p w14:paraId="2274AB11" w14:textId="22A97253" w:rsidR="002D376A" w:rsidRDefault="002D376A" w:rsidP="002D376A">
      <w:pPr>
        <w:jc w:val="both"/>
        <w:rPr>
          <w:iCs/>
        </w:rPr>
      </w:pPr>
      <w:r w:rsidRPr="003F245C">
        <w:rPr>
          <w:b/>
          <w:bCs/>
          <w:i/>
          <w:iCs/>
          <w:u w:val="single"/>
        </w:rPr>
        <w:lastRenderedPageBreak/>
        <w:t xml:space="preserve">Proposal </w:t>
      </w:r>
      <w:r>
        <w:rPr>
          <w:b/>
          <w:bCs/>
          <w:i/>
          <w:iCs/>
          <w:u w:val="single"/>
        </w:rPr>
        <w:t>1</w:t>
      </w:r>
      <w:r w:rsidR="00A1418F">
        <w:rPr>
          <w:b/>
          <w:bCs/>
          <w:i/>
          <w:iCs/>
          <w:u w:val="single"/>
        </w:rPr>
        <w:t>4</w:t>
      </w:r>
      <w:r w:rsidRPr="003F245C">
        <w:rPr>
          <w:b/>
          <w:bCs/>
          <w:i/>
          <w:iCs/>
          <w:u w:val="single"/>
        </w:rPr>
        <w:t>:</w:t>
      </w:r>
      <w:r>
        <w:t xml:space="preserve"> </w:t>
      </w:r>
      <w:r>
        <w:rPr>
          <w:i/>
          <w:iCs/>
        </w:rPr>
        <w:t>If the nominal TDW size of PUSCH DMRS bundling is not configured, then the actual TDW size is equal to the minimum of maximum duration reported by UE, PUSCH segmented transmission duration, PUSCH repetition duration and the frequency hopping interval for PUSCH DMRS bundling.</w:t>
      </w:r>
    </w:p>
    <w:p w14:paraId="15854105" w14:textId="77777777" w:rsidR="00D477B1" w:rsidRDefault="00D477B1" w:rsidP="00194141">
      <w:pPr>
        <w:jc w:val="both"/>
        <w:rPr>
          <w:iCs/>
        </w:rPr>
      </w:pPr>
    </w:p>
    <w:p w14:paraId="2E75F001" w14:textId="055EC301"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 xml:space="preserve">RP-213690, “New WI: NR NTN enhancements,” Dec. 2021. </w:t>
      </w:r>
    </w:p>
    <w:p w14:paraId="6D9F75FD" w14:textId="7A4AFE04"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6122779"/>
      <w:r>
        <w:t>RP-22</w:t>
      </w:r>
      <w:r w:rsidR="00EA65A2">
        <w:t>3534</w:t>
      </w:r>
      <w:r w:rsidR="00876848">
        <w:t>, “</w:t>
      </w:r>
      <w:r w:rsidR="005A570A">
        <w:t xml:space="preserve">Revised </w:t>
      </w:r>
      <w:r w:rsidR="0057029E">
        <w:t>WID</w:t>
      </w:r>
      <w:r w:rsidR="005A570A">
        <w:t xml:space="preserve">: </w:t>
      </w:r>
      <w:r w:rsidR="0057029E">
        <w:t>NR</w:t>
      </w:r>
      <w:r w:rsidR="00876848">
        <w:t xml:space="preserve"> NTN</w:t>
      </w:r>
      <w:r w:rsidR="005A570A">
        <w:t xml:space="preserve"> (Non-Terrestrial Networks)</w:t>
      </w:r>
      <w:r w:rsidR="00876848">
        <w:t xml:space="preserve"> enhancements,” </w:t>
      </w:r>
      <w:r w:rsidR="00EA65A2">
        <w:t>Dec</w:t>
      </w:r>
      <w:r w:rsidR="00876848">
        <w:t>. 202</w:t>
      </w:r>
      <w:r w:rsidR="0057029E">
        <w:t>2</w:t>
      </w:r>
      <w:r w:rsidR="00876848">
        <w:t>.</w:t>
      </w:r>
      <w:bookmarkEnd w:id="5"/>
    </w:p>
    <w:p w14:paraId="337EEFC6" w14:textId="23617A8B" w:rsidR="00651EB7" w:rsidRDefault="00BF7304"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bookmarkStart w:id="7" w:name="_Ref100217924"/>
      <w:r>
        <w:t>Chairman’s Notes, 3GPP TSG RAN WG1 #1</w:t>
      </w:r>
      <w:r w:rsidR="005A570A">
        <w:t>1</w:t>
      </w:r>
      <w:r w:rsidR="00EA65A2">
        <w:t>1</w:t>
      </w:r>
      <w:r>
        <w:t xml:space="preserve"> Meeting, </w:t>
      </w:r>
      <w:r w:rsidR="00EA65A2">
        <w:t>Nov</w:t>
      </w:r>
      <w:r w:rsidR="005A570A">
        <w:t>.</w:t>
      </w:r>
      <w:r>
        <w:t xml:space="preserve"> 2022.</w:t>
      </w:r>
      <w:bookmarkEnd w:id="1"/>
      <w:bookmarkEnd w:id="2"/>
      <w:bookmarkEnd w:id="3"/>
      <w:bookmarkEnd w:id="4"/>
      <w:bookmarkEnd w:id="6"/>
      <w:bookmarkEnd w:id="7"/>
    </w:p>
    <w:p w14:paraId="4B966E05" w14:textId="4FC0D58C" w:rsidR="00EA65A2" w:rsidRDefault="00EA65A2"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23888362"/>
      <w:bookmarkStart w:id="9" w:name="_Ref118020206"/>
      <w:r>
        <w:t>R1-2212865, “Summary #5 on 9.11.1 Coverage enhancement for NR NTN,” Nov. 2022.</w:t>
      </w:r>
      <w:bookmarkEnd w:id="8"/>
      <w:r>
        <w:t xml:space="preserve"> </w:t>
      </w:r>
    </w:p>
    <w:p w14:paraId="2C5F8E4C" w14:textId="11035C84" w:rsidR="00BE379E" w:rsidRDefault="00BE379E"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18040458"/>
      <w:bookmarkEnd w:id="9"/>
      <w:r>
        <w:t xml:space="preserve">3GPP TS 38.101-1, NR; </w:t>
      </w:r>
      <w:r w:rsidRPr="00BE379E">
        <w:t>User Equipment (UE) radio transmission and reception; Part 1: Range 1 Standalone</w:t>
      </w:r>
      <w:r>
        <w:t>, v1</w:t>
      </w:r>
      <w:r w:rsidR="00BA6A07">
        <w:t>8</w:t>
      </w:r>
      <w:r>
        <w:t>.</w:t>
      </w:r>
      <w:r w:rsidR="00BA6A07">
        <w:t>0</w:t>
      </w:r>
      <w:r>
        <w:t xml:space="preserve">.0, </w:t>
      </w:r>
      <w:r w:rsidR="00BA6A07">
        <w:t>Jan</w:t>
      </w:r>
      <w:r>
        <w:t>. 202</w:t>
      </w:r>
      <w:r w:rsidR="00BA6A07">
        <w:t>3</w:t>
      </w:r>
      <w:r>
        <w:t>.</w:t>
      </w:r>
      <w:bookmarkEnd w:id="10"/>
      <w:r>
        <w:t xml:space="preserve"> </w:t>
      </w:r>
    </w:p>
    <w:p w14:paraId="33FE21E9" w14:textId="689EC0C5" w:rsidR="004A1D0E" w:rsidRDefault="004A1D0E"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18042266"/>
      <w:r>
        <w:t xml:space="preserve">3GPP TR 38.821, </w:t>
      </w:r>
      <w:r w:rsidRPr="004A1D0E">
        <w:t>Solutions for NR to support non-terrestrial networks (NTN)</w:t>
      </w:r>
      <w:r>
        <w:t>, v16.1.0, May 2021.</w:t>
      </w:r>
      <w:bookmarkEnd w:id="11"/>
      <w:r>
        <w:t xml:space="preserve"> </w:t>
      </w:r>
    </w:p>
    <w:sectPr w:rsidR="004A1D0E"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8BE66" w14:textId="77777777" w:rsidR="004F25CC" w:rsidRDefault="004F25CC">
      <w:r>
        <w:separator/>
      </w:r>
    </w:p>
  </w:endnote>
  <w:endnote w:type="continuationSeparator" w:id="0">
    <w:p w14:paraId="20043292" w14:textId="77777777" w:rsidR="004F25CC" w:rsidRDefault="004F25CC">
      <w:r>
        <w:continuationSeparator/>
      </w:r>
    </w:p>
  </w:endnote>
  <w:endnote w:type="continuationNotice" w:id="1">
    <w:p w14:paraId="22ACC1D3" w14:textId="77777777" w:rsidR="004F25CC" w:rsidRDefault="004F2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27A4" w14:textId="77777777" w:rsidR="004F25CC" w:rsidRDefault="004F25CC">
      <w:r>
        <w:separator/>
      </w:r>
    </w:p>
  </w:footnote>
  <w:footnote w:type="continuationSeparator" w:id="0">
    <w:p w14:paraId="3D9C39EA" w14:textId="77777777" w:rsidR="004F25CC" w:rsidRDefault="004F25CC">
      <w:r>
        <w:continuationSeparator/>
      </w:r>
    </w:p>
  </w:footnote>
  <w:footnote w:type="continuationNotice" w:id="1">
    <w:p w14:paraId="55B2F222" w14:textId="77777777" w:rsidR="004F25CC" w:rsidRDefault="004F25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6D7C45"/>
    <w:multiLevelType w:val="hybridMultilevel"/>
    <w:tmpl w:val="8C88D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B3E"/>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90A26"/>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DD0019"/>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F50D8F"/>
    <w:multiLevelType w:val="hybridMultilevel"/>
    <w:tmpl w:val="9BA4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D14"/>
    <w:multiLevelType w:val="hybridMultilevel"/>
    <w:tmpl w:val="FE9E8AB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680EEE"/>
    <w:multiLevelType w:val="hybridMultilevel"/>
    <w:tmpl w:val="FB82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74407EA"/>
    <w:multiLevelType w:val="hybridMultilevel"/>
    <w:tmpl w:val="F236A30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A70418"/>
    <w:multiLevelType w:val="hybridMultilevel"/>
    <w:tmpl w:val="92E84C7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DB55072"/>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0908860">
    <w:abstractNumId w:val="2"/>
  </w:num>
  <w:num w:numId="2" w16cid:durableId="1202403288">
    <w:abstractNumId w:val="21"/>
  </w:num>
  <w:num w:numId="3" w16cid:durableId="235363559">
    <w:abstractNumId w:val="14"/>
  </w:num>
  <w:num w:numId="4" w16cid:durableId="989679355">
    <w:abstractNumId w:val="16"/>
  </w:num>
  <w:num w:numId="5" w16cid:durableId="409810781">
    <w:abstractNumId w:val="11"/>
  </w:num>
  <w:num w:numId="6" w16cid:durableId="2081513416">
    <w:abstractNumId w:val="19"/>
  </w:num>
  <w:num w:numId="7" w16cid:durableId="1568495607">
    <w:abstractNumId w:val="25"/>
  </w:num>
  <w:num w:numId="8" w16cid:durableId="1929077284">
    <w:abstractNumId w:val="12"/>
  </w:num>
  <w:num w:numId="9" w16cid:durableId="69206241">
    <w:abstractNumId w:val="22"/>
  </w:num>
  <w:num w:numId="10" w16cid:durableId="1314335830">
    <w:abstractNumId w:val="1"/>
  </w:num>
  <w:num w:numId="11" w16cid:durableId="586155756">
    <w:abstractNumId w:val="18"/>
  </w:num>
  <w:num w:numId="12" w16cid:durableId="1461416379">
    <w:abstractNumId w:val="20"/>
  </w:num>
  <w:num w:numId="13" w16cid:durableId="131097616">
    <w:abstractNumId w:val="6"/>
  </w:num>
  <w:num w:numId="14" w16cid:durableId="1330669507">
    <w:abstractNumId w:val="23"/>
  </w:num>
  <w:num w:numId="15" w16cid:durableId="1544708605">
    <w:abstractNumId w:val="5"/>
  </w:num>
  <w:num w:numId="16" w16cid:durableId="1647202359">
    <w:abstractNumId w:val="15"/>
  </w:num>
  <w:num w:numId="17" w16cid:durableId="366611127">
    <w:abstractNumId w:val="0"/>
  </w:num>
  <w:num w:numId="18" w16cid:durableId="1176379521">
    <w:abstractNumId w:val="29"/>
  </w:num>
  <w:num w:numId="19" w16cid:durableId="1298028753">
    <w:abstractNumId w:val="13"/>
  </w:num>
  <w:num w:numId="20" w16cid:durableId="431631081">
    <w:abstractNumId w:val="27"/>
  </w:num>
  <w:num w:numId="21" w16cid:durableId="2139297709">
    <w:abstractNumId w:val="28"/>
  </w:num>
  <w:num w:numId="22" w16cid:durableId="63992026">
    <w:abstractNumId w:val="17"/>
  </w:num>
  <w:num w:numId="23" w16cid:durableId="1351952213">
    <w:abstractNumId w:val="4"/>
  </w:num>
  <w:num w:numId="24" w16cid:durableId="1525093908">
    <w:abstractNumId w:val="30"/>
  </w:num>
  <w:num w:numId="25" w16cid:durableId="358164672">
    <w:abstractNumId w:val="26"/>
  </w:num>
  <w:num w:numId="26" w16cid:durableId="1676758538">
    <w:abstractNumId w:val="3"/>
  </w:num>
  <w:num w:numId="27" w16cid:durableId="1795101694">
    <w:abstractNumId w:val="9"/>
  </w:num>
  <w:num w:numId="28" w16cid:durableId="2137940416">
    <w:abstractNumId w:val="8"/>
  </w:num>
  <w:num w:numId="29" w16cid:durableId="225457930">
    <w:abstractNumId w:val="7"/>
  </w:num>
  <w:num w:numId="30" w16cid:durableId="1189369704">
    <w:abstractNumId w:val="24"/>
  </w:num>
  <w:num w:numId="31" w16cid:durableId="30123420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3CF"/>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27C7D"/>
    <w:rsid w:val="0003198A"/>
    <w:rsid w:val="00031A91"/>
    <w:rsid w:val="000325B8"/>
    <w:rsid w:val="00033593"/>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84B"/>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688B"/>
    <w:rsid w:val="00057117"/>
    <w:rsid w:val="000576A8"/>
    <w:rsid w:val="00057C12"/>
    <w:rsid w:val="0006008B"/>
    <w:rsid w:val="0006036B"/>
    <w:rsid w:val="0006081F"/>
    <w:rsid w:val="000608BD"/>
    <w:rsid w:val="00060AC4"/>
    <w:rsid w:val="00060F05"/>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67ABA"/>
    <w:rsid w:val="000705EB"/>
    <w:rsid w:val="000707A2"/>
    <w:rsid w:val="000708A3"/>
    <w:rsid w:val="00070E5C"/>
    <w:rsid w:val="000711CB"/>
    <w:rsid w:val="00071841"/>
    <w:rsid w:val="00071F96"/>
    <w:rsid w:val="000721FE"/>
    <w:rsid w:val="00072B34"/>
    <w:rsid w:val="0007330B"/>
    <w:rsid w:val="000738F7"/>
    <w:rsid w:val="00075AB6"/>
    <w:rsid w:val="00075C5D"/>
    <w:rsid w:val="00076418"/>
    <w:rsid w:val="0007717C"/>
    <w:rsid w:val="00077B17"/>
    <w:rsid w:val="00077D33"/>
    <w:rsid w:val="00077E5F"/>
    <w:rsid w:val="0008036A"/>
    <w:rsid w:val="0008055F"/>
    <w:rsid w:val="00080878"/>
    <w:rsid w:val="00080A67"/>
    <w:rsid w:val="000816BF"/>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1816"/>
    <w:rsid w:val="000924C1"/>
    <w:rsid w:val="000924F0"/>
    <w:rsid w:val="000929A8"/>
    <w:rsid w:val="00093279"/>
    <w:rsid w:val="00093474"/>
    <w:rsid w:val="0009369F"/>
    <w:rsid w:val="000936AE"/>
    <w:rsid w:val="000939E6"/>
    <w:rsid w:val="00093BDD"/>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7BA"/>
    <w:rsid w:val="000A3D24"/>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6E"/>
    <w:rsid w:val="000C67A3"/>
    <w:rsid w:val="000C69B9"/>
    <w:rsid w:val="000C6C5E"/>
    <w:rsid w:val="000C7530"/>
    <w:rsid w:val="000C7FBF"/>
    <w:rsid w:val="000D011A"/>
    <w:rsid w:val="000D026B"/>
    <w:rsid w:val="000D05B3"/>
    <w:rsid w:val="000D05F7"/>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534"/>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E7FAD"/>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9B3"/>
    <w:rsid w:val="000F6C42"/>
    <w:rsid w:val="000F6DF3"/>
    <w:rsid w:val="000F6F4E"/>
    <w:rsid w:val="000F702C"/>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07AB0"/>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61"/>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3FF6"/>
    <w:rsid w:val="00144154"/>
    <w:rsid w:val="00144892"/>
    <w:rsid w:val="00144A2C"/>
    <w:rsid w:val="00144A81"/>
    <w:rsid w:val="00144DF9"/>
    <w:rsid w:val="00145CE2"/>
    <w:rsid w:val="00145FE2"/>
    <w:rsid w:val="001469D4"/>
    <w:rsid w:val="00147001"/>
    <w:rsid w:val="00147768"/>
    <w:rsid w:val="00147F55"/>
    <w:rsid w:val="001501DB"/>
    <w:rsid w:val="00150AB6"/>
    <w:rsid w:val="00150C7A"/>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AE4"/>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376"/>
    <w:rsid w:val="0019341A"/>
    <w:rsid w:val="00193704"/>
    <w:rsid w:val="00194141"/>
    <w:rsid w:val="001943FC"/>
    <w:rsid w:val="0019460A"/>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F0E"/>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D3C"/>
    <w:rsid w:val="001B3C44"/>
    <w:rsid w:val="001B444E"/>
    <w:rsid w:val="001B4453"/>
    <w:rsid w:val="001B4836"/>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578"/>
    <w:rsid w:val="001C5726"/>
    <w:rsid w:val="001C5F15"/>
    <w:rsid w:val="001C6495"/>
    <w:rsid w:val="001C7019"/>
    <w:rsid w:val="001C7241"/>
    <w:rsid w:val="001C73A8"/>
    <w:rsid w:val="001C7A2E"/>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3F1"/>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54D"/>
    <w:rsid w:val="001F19C8"/>
    <w:rsid w:val="001F2689"/>
    <w:rsid w:val="001F2D91"/>
    <w:rsid w:val="001F3467"/>
    <w:rsid w:val="001F355A"/>
    <w:rsid w:val="001F3916"/>
    <w:rsid w:val="001F3BB7"/>
    <w:rsid w:val="001F3D7C"/>
    <w:rsid w:val="001F44DF"/>
    <w:rsid w:val="001F46B9"/>
    <w:rsid w:val="001F4D31"/>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662"/>
    <w:rsid w:val="002027E2"/>
    <w:rsid w:val="002032A8"/>
    <w:rsid w:val="002038CF"/>
    <w:rsid w:val="00203F96"/>
    <w:rsid w:val="002044C2"/>
    <w:rsid w:val="00204A58"/>
    <w:rsid w:val="00204DBB"/>
    <w:rsid w:val="002057C9"/>
    <w:rsid w:val="00205826"/>
    <w:rsid w:val="00205AFF"/>
    <w:rsid w:val="00205B1B"/>
    <w:rsid w:val="00205F33"/>
    <w:rsid w:val="0020698E"/>
    <w:rsid w:val="002069B2"/>
    <w:rsid w:val="00207780"/>
    <w:rsid w:val="00207E1A"/>
    <w:rsid w:val="00207FA3"/>
    <w:rsid w:val="00210AA7"/>
    <w:rsid w:val="00210D4C"/>
    <w:rsid w:val="00211D3D"/>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5E9"/>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74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736"/>
    <w:rsid w:val="00240D0C"/>
    <w:rsid w:val="0024104E"/>
    <w:rsid w:val="00241559"/>
    <w:rsid w:val="0024169E"/>
    <w:rsid w:val="0024183E"/>
    <w:rsid w:val="00241A9F"/>
    <w:rsid w:val="00241F02"/>
    <w:rsid w:val="00241FDD"/>
    <w:rsid w:val="00242237"/>
    <w:rsid w:val="00242A33"/>
    <w:rsid w:val="002435B3"/>
    <w:rsid w:val="00243752"/>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0A1"/>
    <w:rsid w:val="0025719F"/>
    <w:rsid w:val="00257299"/>
    <w:rsid w:val="0025734A"/>
    <w:rsid w:val="00257543"/>
    <w:rsid w:val="002579FA"/>
    <w:rsid w:val="002605C9"/>
    <w:rsid w:val="00260CFB"/>
    <w:rsid w:val="002617E7"/>
    <w:rsid w:val="00261AFA"/>
    <w:rsid w:val="00261E30"/>
    <w:rsid w:val="00261FC8"/>
    <w:rsid w:val="00262C81"/>
    <w:rsid w:val="00262EB6"/>
    <w:rsid w:val="0026301B"/>
    <w:rsid w:val="002632BE"/>
    <w:rsid w:val="002633E3"/>
    <w:rsid w:val="0026379A"/>
    <w:rsid w:val="00264228"/>
    <w:rsid w:val="00264334"/>
    <w:rsid w:val="002645F1"/>
    <w:rsid w:val="0026473E"/>
    <w:rsid w:val="0026566A"/>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26F"/>
    <w:rsid w:val="00274A80"/>
    <w:rsid w:val="0027544A"/>
    <w:rsid w:val="00275549"/>
    <w:rsid w:val="0027586B"/>
    <w:rsid w:val="00275DBF"/>
    <w:rsid w:val="00276561"/>
    <w:rsid w:val="0027694B"/>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4DF"/>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4691"/>
    <w:rsid w:val="002A557A"/>
    <w:rsid w:val="002A5602"/>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01E"/>
    <w:rsid w:val="002B53F6"/>
    <w:rsid w:val="002B56F8"/>
    <w:rsid w:val="002B58DD"/>
    <w:rsid w:val="002B5A33"/>
    <w:rsid w:val="002B6156"/>
    <w:rsid w:val="002B6CA5"/>
    <w:rsid w:val="002B73E3"/>
    <w:rsid w:val="002B7E4D"/>
    <w:rsid w:val="002B7E95"/>
    <w:rsid w:val="002C0247"/>
    <w:rsid w:val="002C02EA"/>
    <w:rsid w:val="002C056C"/>
    <w:rsid w:val="002C087A"/>
    <w:rsid w:val="002C0960"/>
    <w:rsid w:val="002C1565"/>
    <w:rsid w:val="002C15F1"/>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111"/>
    <w:rsid w:val="002C59CB"/>
    <w:rsid w:val="002C5DAC"/>
    <w:rsid w:val="002C60D8"/>
    <w:rsid w:val="002C6903"/>
    <w:rsid w:val="002C75F5"/>
    <w:rsid w:val="002C7BD9"/>
    <w:rsid w:val="002C7FD6"/>
    <w:rsid w:val="002D01C7"/>
    <w:rsid w:val="002D0363"/>
    <w:rsid w:val="002D071A"/>
    <w:rsid w:val="002D0C74"/>
    <w:rsid w:val="002D0E61"/>
    <w:rsid w:val="002D1122"/>
    <w:rsid w:val="002D1321"/>
    <w:rsid w:val="002D1A24"/>
    <w:rsid w:val="002D1A8F"/>
    <w:rsid w:val="002D1F40"/>
    <w:rsid w:val="002D20A8"/>
    <w:rsid w:val="002D20BB"/>
    <w:rsid w:val="002D20E1"/>
    <w:rsid w:val="002D242A"/>
    <w:rsid w:val="002D2908"/>
    <w:rsid w:val="002D2E77"/>
    <w:rsid w:val="002D31F0"/>
    <w:rsid w:val="002D32CB"/>
    <w:rsid w:val="002D34B2"/>
    <w:rsid w:val="002D376A"/>
    <w:rsid w:val="002D4322"/>
    <w:rsid w:val="002D634B"/>
    <w:rsid w:val="002D68E6"/>
    <w:rsid w:val="002D6B89"/>
    <w:rsid w:val="002D6C17"/>
    <w:rsid w:val="002D6F40"/>
    <w:rsid w:val="002D72B6"/>
    <w:rsid w:val="002D7637"/>
    <w:rsid w:val="002D78B7"/>
    <w:rsid w:val="002D78C8"/>
    <w:rsid w:val="002D7A26"/>
    <w:rsid w:val="002D7CB9"/>
    <w:rsid w:val="002D7D17"/>
    <w:rsid w:val="002D7DDA"/>
    <w:rsid w:val="002E01E5"/>
    <w:rsid w:val="002E03F4"/>
    <w:rsid w:val="002E07C5"/>
    <w:rsid w:val="002E0DAA"/>
    <w:rsid w:val="002E1738"/>
    <w:rsid w:val="002E17F2"/>
    <w:rsid w:val="002E2740"/>
    <w:rsid w:val="002E27DC"/>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FD2"/>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6F60"/>
    <w:rsid w:val="002F7102"/>
    <w:rsid w:val="002F7A06"/>
    <w:rsid w:val="00300043"/>
    <w:rsid w:val="0030029C"/>
    <w:rsid w:val="00301779"/>
    <w:rsid w:val="00301CE6"/>
    <w:rsid w:val="00301ECA"/>
    <w:rsid w:val="0030256B"/>
    <w:rsid w:val="003025A6"/>
    <w:rsid w:val="00302762"/>
    <w:rsid w:val="00302C97"/>
    <w:rsid w:val="0030304F"/>
    <w:rsid w:val="003031F8"/>
    <w:rsid w:val="00304171"/>
    <w:rsid w:val="0030501F"/>
    <w:rsid w:val="00305075"/>
    <w:rsid w:val="003051A7"/>
    <w:rsid w:val="00305473"/>
    <w:rsid w:val="00305DF2"/>
    <w:rsid w:val="00305EB3"/>
    <w:rsid w:val="00306F4A"/>
    <w:rsid w:val="003072CB"/>
    <w:rsid w:val="00307BA1"/>
    <w:rsid w:val="0031051A"/>
    <w:rsid w:val="00310E0D"/>
    <w:rsid w:val="00311096"/>
    <w:rsid w:val="00311702"/>
    <w:rsid w:val="00311E82"/>
    <w:rsid w:val="00312190"/>
    <w:rsid w:val="003121B1"/>
    <w:rsid w:val="0031286A"/>
    <w:rsid w:val="00312922"/>
    <w:rsid w:val="00312E03"/>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AC"/>
    <w:rsid w:val="00316FF6"/>
    <w:rsid w:val="00317069"/>
    <w:rsid w:val="00317197"/>
    <w:rsid w:val="003177EB"/>
    <w:rsid w:val="00317C6E"/>
    <w:rsid w:val="00317EEF"/>
    <w:rsid w:val="003203ED"/>
    <w:rsid w:val="003208B0"/>
    <w:rsid w:val="00320E22"/>
    <w:rsid w:val="003212DB"/>
    <w:rsid w:val="00321CAF"/>
    <w:rsid w:val="00322154"/>
    <w:rsid w:val="003222AB"/>
    <w:rsid w:val="003229F3"/>
    <w:rsid w:val="00322C9F"/>
    <w:rsid w:val="00323039"/>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0CDD"/>
    <w:rsid w:val="00331751"/>
    <w:rsid w:val="00331B84"/>
    <w:rsid w:val="00331DE4"/>
    <w:rsid w:val="00331EEB"/>
    <w:rsid w:val="00332F05"/>
    <w:rsid w:val="00333736"/>
    <w:rsid w:val="00333A84"/>
    <w:rsid w:val="00333CC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45"/>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C04"/>
    <w:rsid w:val="003565AE"/>
    <w:rsid w:val="00356FE7"/>
    <w:rsid w:val="00356FEB"/>
    <w:rsid w:val="0035728D"/>
    <w:rsid w:val="003572FA"/>
    <w:rsid w:val="00357380"/>
    <w:rsid w:val="0035754F"/>
    <w:rsid w:val="00357BB5"/>
    <w:rsid w:val="00360243"/>
    <w:rsid w:val="003602D9"/>
    <w:rsid w:val="003604CE"/>
    <w:rsid w:val="00361168"/>
    <w:rsid w:val="00361360"/>
    <w:rsid w:val="0036141E"/>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7CA"/>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0CE"/>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195"/>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0E"/>
    <w:rsid w:val="003C4F5D"/>
    <w:rsid w:val="003C5557"/>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DA2"/>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240"/>
    <w:rsid w:val="003E434B"/>
    <w:rsid w:val="003E4A48"/>
    <w:rsid w:val="003E4E8E"/>
    <w:rsid w:val="003E50A3"/>
    <w:rsid w:val="003E55E4"/>
    <w:rsid w:val="003E57FF"/>
    <w:rsid w:val="003E5D31"/>
    <w:rsid w:val="003E6208"/>
    <w:rsid w:val="003E64C4"/>
    <w:rsid w:val="003E64FD"/>
    <w:rsid w:val="003E6B5A"/>
    <w:rsid w:val="003E6BC9"/>
    <w:rsid w:val="003E74E3"/>
    <w:rsid w:val="003F011C"/>
    <w:rsid w:val="003F0137"/>
    <w:rsid w:val="003F01B0"/>
    <w:rsid w:val="003F0256"/>
    <w:rsid w:val="003F05C7"/>
    <w:rsid w:val="003F0E82"/>
    <w:rsid w:val="003F0F9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0EF"/>
    <w:rsid w:val="0040123A"/>
    <w:rsid w:val="00401247"/>
    <w:rsid w:val="00401336"/>
    <w:rsid w:val="004018BA"/>
    <w:rsid w:val="00401BCB"/>
    <w:rsid w:val="00402735"/>
    <w:rsid w:val="0040288A"/>
    <w:rsid w:val="00402E2B"/>
    <w:rsid w:val="004030A7"/>
    <w:rsid w:val="00403194"/>
    <w:rsid w:val="004038CB"/>
    <w:rsid w:val="00403926"/>
    <w:rsid w:val="00403DBB"/>
    <w:rsid w:val="004045F0"/>
    <w:rsid w:val="00404B4B"/>
    <w:rsid w:val="0040512B"/>
    <w:rsid w:val="0040523C"/>
    <w:rsid w:val="0040558C"/>
    <w:rsid w:val="00405B45"/>
    <w:rsid w:val="00405CA5"/>
    <w:rsid w:val="00405E96"/>
    <w:rsid w:val="00406278"/>
    <w:rsid w:val="004069EF"/>
    <w:rsid w:val="00406BB8"/>
    <w:rsid w:val="00406E22"/>
    <w:rsid w:val="00406F56"/>
    <w:rsid w:val="004071EE"/>
    <w:rsid w:val="00407297"/>
    <w:rsid w:val="0040743C"/>
    <w:rsid w:val="00407452"/>
    <w:rsid w:val="00407460"/>
    <w:rsid w:val="00407463"/>
    <w:rsid w:val="00407498"/>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59"/>
    <w:rsid w:val="00413CB4"/>
    <w:rsid w:val="004142B5"/>
    <w:rsid w:val="00415415"/>
    <w:rsid w:val="0041547C"/>
    <w:rsid w:val="0041576E"/>
    <w:rsid w:val="004157FD"/>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56"/>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3F1"/>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D24"/>
    <w:rsid w:val="00444F56"/>
    <w:rsid w:val="00445DCE"/>
    <w:rsid w:val="00445EEE"/>
    <w:rsid w:val="00445FA0"/>
    <w:rsid w:val="0044602D"/>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5F39"/>
    <w:rsid w:val="004561E0"/>
    <w:rsid w:val="00456A48"/>
    <w:rsid w:val="00456F29"/>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131"/>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2DAF"/>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0E"/>
    <w:rsid w:val="004A2164"/>
    <w:rsid w:val="004A23A2"/>
    <w:rsid w:val="004A2416"/>
    <w:rsid w:val="004A2B94"/>
    <w:rsid w:val="004A3092"/>
    <w:rsid w:val="004A311F"/>
    <w:rsid w:val="004A4510"/>
    <w:rsid w:val="004A4CED"/>
    <w:rsid w:val="004A4FB0"/>
    <w:rsid w:val="004A515A"/>
    <w:rsid w:val="004A52A2"/>
    <w:rsid w:val="004A54CD"/>
    <w:rsid w:val="004A5658"/>
    <w:rsid w:val="004A6952"/>
    <w:rsid w:val="004A6B5F"/>
    <w:rsid w:val="004A6B9D"/>
    <w:rsid w:val="004A7026"/>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6A7"/>
    <w:rsid w:val="004B676B"/>
    <w:rsid w:val="004B70A5"/>
    <w:rsid w:val="004B75D1"/>
    <w:rsid w:val="004B7821"/>
    <w:rsid w:val="004B7B11"/>
    <w:rsid w:val="004B7BFD"/>
    <w:rsid w:val="004B7C0C"/>
    <w:rsid w:val="004B7CA2"/>
    <w:rsid w:val="004C0045"/>
    <w:rsid w:val="004C01DC"/>
    <w:rsid w:val="004C0486"/>
    <w:rsid w:val="004C04EF"/>
    <w:rsid w:val="004C0D60"/>
    <w:rsid w:val="004C1682"/>
    <w:rsid w:val="004C1ABA"/>
    <w:rsid w:val="004C257E"/>
    <w:rsid w:val="004C27EE"/>
    <w:rsid w:val="004C28A2"/>
    <w:rsid w:val="004C2E9F"/>
    <w:rsid w:val="004C2F5B"/>
    <w:rsid w:val="004C2FCC"/>
    <w:rsid w:val="004C315B"/>
    <w:rsid w:val="004C3898"/>
    <w:rsid w:val="004C41EF"/>
    <w:rsid w:val="004C42A8"/>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EA7"/>
    <w:rsid w:val="004D4FB4"/>
    <w:rsid w:val="004D57E5"/>
    <w:rsid w:val="004D7B79"/>
    <w:rsid w:val="004D7EBD"/>
    <w:rsid w:val="004E0434"/>
    <w:rsid w:val="004E08E1"/>
    <w:rsid w:val="004E0903"/>
    <w:rsid w:val="004E0ABB"/>
    <w:rsid w:val="004E13E5"/>
    <w:rsid w:val="004E162A"/>
    <w:rsid w:val="004E1675"/>
    <w:rsid w:val="004E1FE5"/>
    <w:rsid w:val="004E24CC"/>
    <w:rsid w:val="004E25F2"/>
    <w:rsid w:val="004E2680"/>
    <w:rsid w:val="004E28F9"/>
    <w:rsid w:val="004E29DA"/>
    <w:rsid w:val="004E2E88"/>
    <w:rsid w:val="004E2F82"/>
    <w:rsid w:val="004E34E7"/>
    <w:rsid w:val="004E3AC0"/>
    <w:rsid w:val="004E3D40"/>
    <w:rsid w:val="004E462E"/>
    <w:rsid w:val="004E4678"/>
    <w:rsid w:val="004E4AC9"/>
    <w:rsid w:val="004E4F2C"/>
    <w:rsid w:val="004E56DC"/>
    <w:rsid w:val="004E5746"/>
    <w:rsid w:val="004E59EF"/>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5CC"/>
    <w:rsid w:val="004F2AE0"/>
    <w:rsid w:val="004F4200"/>
    <w:rsid w:val="004F4435"/>
    <w:rsid w:val="004F48F7"/>
    <w:rsid w:val="004F4931"/>
    <w:rsid w:val="004F4AFB"/>
    <w:rsid w:val="004F4DA3"/>
    <w:rsid w:val="004F5AC4"/>
    <w:rsid w:val="004F5E9A"/>
    <w:rsid w:val="004F631E"/>
    <w:rsid w:val="004F6B70"/>
    <w:rsid w:val="004F6C4E"/>
    <w:rsid w:val="004F742C"/>
    <w:rsid w:val="004F747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844"/>
    <w:rsid w:val="00512E79"/>
    <w:rsid w:val="00512FD4"/>
    <w:rsid w:val="00513242"/>
    <w:rsid w:val="005133FA"/>
    <w:rsid w:val="00513499"/>
    <w:rsid w:val="0051381B"/>
    <w:rsid w:val="00513CBF"/>
    <w:rsid w:val="00514B37"/>
    <w:rsid w:val="00514C8B"/>
    <w:rsid w:val="00514CF8"/>
    <w:rsid w:val="005150B5"/>
    <w:rsid w:val="005153A7"/>
    <w:rsid w:val="005153C8"/>
    <w:rsid w:val="00515715"/>
    <w:rsid w:val="0051595C"/>
    <w:rsid w:val="0051662A"/>
    <w:rsid w:val="0051690D"/>
    <w:rsid w:val="005171B6"/>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5BA8"/>
    <w:rsid w:val="00526167"/>
    <w:rsid w:val="0052616B"/>
    <w:rsid w:val="00526186"/>
    <w:rsid w:val="00526998"/>
    <w:rsid w:val="00526B0A"/>
    <w:rsid w:val="00527463"/>
    <w:rsid w:val="005276C6"/>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B"/>
    <w:rsid w:val="005418FC"/>
    <w:rsid w:val="00541DD6"/>
    <w:rsid w:val="00542206"/>
    <w:rsid w:val="0054238A"/>
    <w:rsid w:val="00542897"/>
    <w:rsid w:val="00542899"/>
    <w:rsid w:val="0054302C"/>
    <w:rsid w:val="005430B0"/>
    <w:rsid w:val="005432AB"/>
    <w:rsid w:val="0054355D"/>
    <w:rsid w:val="00543A68"/>
    <w:rsid w:val="00543AF9"/>
    <w:rsid w:val="00544747"/>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86"/>
    <w:rsid w:val="005518BD"/>
    <w:rsid w:val="00551E54"/>
    <w:rsid w:val="00551F76"/>
    <w:rsid w:val="00551FE1"/>
    <w:rsid w:val="005528EC"/>
    <w:rsid w:val="00553221"/>
    <w:rsid w:val="00553377"/>
    <w:rsid w:val="0055357E"/>
    <w:rsid w:val="00553598"/>
    <w:rsid w:val="00553DD6"/>
    <w:rsid w:val="00553E17"/>
    <w:rsid w:val="005540EA"/>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35D"/>
    <w:rsid w:val="00563697"/>
    <w:rsid w:val="00563AEB"/>
    <w:rsid w:val="0056506D"/>
    <w:rsid w:val="0056579B"/>
    <w:rsid w:val="00565E6C"/>
    <w:rsid w:val="005671AD"/>
    <w:rsid w:val="005671D7"/>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76E"/>
    <w:rsid w:val="00581896"/>
    <w:rsid w:val="00581F3E"/>
    <w:rsid w:val="0058234F"/>
    <w:rsid w:val="00582809"/>
    <w:rsid w:val="00582C50"/>
    <w:rsid w:val="00582E08"/>
    <w:rsid w:val="00582E97"/>
    <w:rsid w:val="00582FEB"/>
    <w:rsid w:val="00583C22"/>
    <w:rsid w:val="00583C62"/>
    <w:rsid w:val="00584529"/>
    <w:rsid w:val="00584668"/>
    <w:rsid w:val="00585462"/>
    <w:rsid w:val="00586FEE"/>
    <w:rsid w:val="0058703F"/>
    <w:rsid w:val="0058798C"/>
    <w:rsid w:val="005900FA"/>
    <w:rsid w:val="00590167"/>
    <w:rsid w:val="005901CF"/>
    <w:rsid w:val="00590855"/>
    <w:rsid w:val="00591403"/>
    <w:rsid w:val="00591ADF"/>
    <w:rsid w:val="00591C56"/>
    <w:rsid w:val="00591D01"/>
    <w:rsid w:val="00591F85"/>
    <w:rsid w:val="00593368"/>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0A"/>
    <w:rsid w:val="005A571B"/>
    <w:rsid w:val="005A6354"/>
    <w:rsid w:val="005A64F1"/>
    <w:rsid w:val="005A662D"/>
    <w:rsid w:val="005A6A3F"/>
    <w:rsid w:val="005A74A1"/>
    <w:rsid w:val="005B151D"/>
    <w:rsid w:val="005B17CD"/>
    <w:rsid w:val="005B1A6F"/>
    <w:rsid w:val="005B2C89"/>
    <w:rsid w:val="005B2E45"/>
    <w:rsid w:val="005B2EE0"/>
    <w:rsid w:val="005B3481"/>
    <w:rsid w:val="005B357E"/>
    <w:rsid w:val="005B35D7"/>
    <w:rsid w:val="005B3909"/>
    <w:rsid w:val="005B392A"/>
    <w:rsid w:val="005B39F7"/>
    <w:rsid w:val="005B3AA3"/>
    <w:rsid w:val="005B421F"/>
    <w:rsid w:val="005B45DE"/>
    <w:rsid w:val="005B4C1E"/>
    <w:rsid w:val="005B524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C1F"/>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3D06"/>
    <w:rsid w:val="005D439C"/>
    <w:rsid w:val="005D468E"/>
    <w:rsid w:val="005D472A"/>
    <w:rsid w:val="005D4766"/>
    <w:rsid w:val="005D5078"/>
    <w:rsid w:val="005D528E"/>
    <w:rsid w:val="005D542C"/>
    <w:rsid w:val="005D57E8"/>
    <w:rsid w:val="005D5B2A"/>
    <w:rsid w:val="005D5D93"/>
    <w:rsid w:val="005D5DB5"/>
    <w:rsid w:val="005D610B"/>
    <w:rsid w:val="005D6149"/>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2CB5"/>
    <w:rsid w:val="005F3025"/>
    <w:rsid w:val="005F306C"/>
    <w:rsid w:val="005F3666"/>
    <w:rsid w:val="005F3F5D"/>
    <w:rsid w:val="005F423C"/>
    <w:rsid w:val="005F4627"/>
    <w:rsid w:val="005F4ED8"/>
    <w:rsid w:val="005F5246"/>
    <w:rsid w:val="005F5616"/>
    <w:rsid w:val="005F59B6"/>
    <w:rsid w:val="005F5E2D"/>
    <w:rsid w:val="005F60E8"/>
    <w:rsid w:val="005F618C"/>
    <w:rsid w:val="005F67C8"/>
    <w:rsid w:val="005F686F"/>
    <w:rsid w:val="005F6A5D"/>
    <w:rsid w:val="005F70BD"/>
    <w:rsid w:val="005F7934"/>
    <w:rsid w:val="005F7943"/>
    <w:rsid w:val="005F7F38"/>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8DA"/>
    <w:rsid w:val="00624B8A"/>
    <w:rsid w:val="00624CB1"/>
    <w:rsid w:val="00624D23"/>
    <w:rsid w:val="0062523C"/>
    <w:rsid w:val="00625396"/>
    <w:rsid w:val="006254F5"/>
    <w:rsid w:val="006259A6"/>
    <w:rsid w:val="006260CB"/>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42B8"/>
    <w:rsid w:val="00645F60"/>
    <w:rsid w:val="0064624E"/>
    <w:rsid w:val="0064641E"/>
    <w:rsid w:val="00647230"/>
    <w:rsid w:val="00650AB9"/>
    <w:rsid w:val="00650EEB"/>
    <w:rsid w:val="00651227"/>
    <w:rsid w:val="00651439"/>
    <w:rsid w:val="00651E42"/>
    <w:rsid w:val="00651EB7"/>
    <w:rsid w:val="0065228D"/>
    <w:rsid w:val="006527FB"/>
    <w:rsid w:val="00652FFC"/>
    <w:rsid w:val="00653162"/>
    <w:rsid w:val="00653583"/>
    <w:rsid w:val="00653B2B"/>
    <w:rsid w:val="00654221"/>
    <w:rsid w:val="006549B0"/>
    <w:rsid w:val="00655733"/>
    <w:rsid w:val="00655751"/>
    <w:rsid w:val="006559AF"/>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93F"/>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FC4"/>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6EF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56E"/>
    <w:rsid w:val="006A4602"/>
    <w:rsid w:val="006A46FB"/>
    <w:rsid w:val="006A53AA"/>
    <w:rsid w:val="006A5E28"/>
    <w:rsid w:val="006A5E37"/>
    <w:rsid w:val="006A5E99"/>
    <w:rsid w:val="006A628E"/>
    <w:rsid w:val="006A63BF"/>
    <w:rsid w:val="006A697B"/>
    <w:rsid w:val="006A6B07"/>
    <w:rsid w:val="006A6C2C"/>
    <w:rsid w:val="006A7AFF"/>
    <w:rsid w:val="006A7B1C"/>
    <w:rsid w:val="006B02F6"/>
    <w:rsid w:val="006B0339"/>
    <w:rsid w:val="006B0448"/>
    <w:rsid w:val="006B06EB"/>
    <w:rsid w:val="006B0791"/>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693E"/>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6FD2"/>
    <w:rsid w:val="006C7522"/>
    <w:rsid w:val="006D0B1B"/>
    <w:rsid w:val="006D0B9C"/>
    <w:rsid w:val="006D130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A96"/>
    <w:rsid w:val="006F2DD7"/>
    <w:rsid w:val="006F341D"/>
    <w:rsid w:val="006F3931"/>
    <w:rsid w:val="006F3CDE"/>
    <w:rsid w:val="006F3FD4"/>
    <w:rsid w:val="006F3FDC"/>
    <w:rsid w:val="006F415D"/>
    <w:rsid w:val="006F4222"/>
    <w:rsid w:val="006F4344"/>
    <w:rsid w:val="006F4809"/>
    <w:rsid w:val="006F4D45"/>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77"/>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346"/>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BF2"/>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0F5"/>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A48"/>
    <w:rsid w:val="00754C5E"/>
    <w:rsid w:val="007552B3"/>
    <w:rsid w:val="00755349"/>
    <w:rsid w:val="007556C9"/>
    <w:rsid w:val="007560FD"/>
    <w:rsid w:val="0075619E"/>
    <w:rsid w:val="0075634C"/>
    <w:rsid w:val="00756C2A"/>
    <w:rsid w:val="007571E1"/>
    <w:rsid w:val="0075720C"/>
    <w:rsid w:val="00757334"/>
    <w:rsid w:val="00757633"/>
    <w:rsid w:val="00757746"/>
    <w:rsid w:val="0076023F"/>
    <w:rsid w:val="007604B2"/>
    <w:rsid w:val="007609FA"/>
    <w:rsid w:val="007616B3"/>
    <w:rsid w:val="00761953"/>
    <w:rsid w:val="00761E29"/>
    <w:rsid w:val="00761E43"/>
    <w:rsid w:val="00762915"/>
    <w:rsid w:val="00762EA8"/>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43B9"/>
    <w:rsid w:val="007755F2"/>
    <w:rsid w:val="007757B1"/>
    <w:rsid w:val="00775D86"/>
    <w:rsid w:val="007762C9"/>
    <w:rsid w:val="00776800"/>
    <w:rsid w:val="00776971"/>
    <w:rsid w:val="00777396"/>
    <w:rsid w:val="00777B08"/>
    <w:rsid w:val="00777CEB"/>
    <w:rsid w:val="00777D00"/>
    <w:rsid w:val="007802A7"/>
    <w:rsid w:val="00780462"/>
    <w:rsid w:val="00780877"/>
    <w:rsid w:val="00780A9B"/>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711"/>
    <w:rsid w:val="00790AAA"/>
    <w:rsid w:val="00790B0C"/>
    <w:rsid w:val="00790CE6"/>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1B0"/>
    <w:rsid w:val="007A3472"/>
    <w:rsid w:val="007A3C8F"/>
    <w:rsid w:val="007A4023"/>
    <w:rsid w:val="007A43A6"/>
    <w:rsid w:val="007A4A85"/>
    <w:rsid w:val="007A4CB1"/>
    <w:rsid w:val="007A55EF"/>
    <w:rsid w:val="007A58A6"/>
    <w:rsid w:val="007A6600"/>
    <w:rsid w:val="007A70FD"/>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317"/>
    <w:rsid w:val="007B55AC"/>
    <w:rsid w:val="007B6E86"/>
    <w:rsid w:val="007B6F99"/>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C7A54"/>
    <w:rsid w:val="007D007E"/>
    <w:rsid w:val="007D0457"/>
    <w:rsid w:val="007D04E5"/>
    <w:rsid w:val="007D0EAF"/>
    <w:rsid w:val="007D1027"/>
    <w:rsid w:val="007D137B"/>
    <w:rsid w:val="007D1FCB"/>
    <w:rsid w:val="007D1FFB"/>
    <w:rsid w:val="007D29F2"/>
    <w:rsid w:val="007D2EA2"/>
    <w:rsid w:val="007D3269"/>
    <w:rsid w:val="007D347F"/>
    <w:rsid w:val="007D358D"/>
    <w:rsid w:val="007D35B0"/>
    <w:rsid w:val="007D3660"/>
    <w:rsid w:val="007D3C1E"/>
    <w:rsid w:val="007D40BD"/>
    <w:rsid w:val="007D4892"/>
    <w:rsid w:val="007D5309"/>
    <w:rsid w:val="007D58B4"/>
    <w:rsid w:val="007D5901"/>
    <w:rsid w:val="007D59FE"/>
    <w:rsid w:val="007D5A59"/>
    <w:rsid w:val="007D62AF"/>
    <w:rsid w:val="007D632D"/>
    <w:rsid w:val="007D6891"/>
    <w:rsid w:val="007D6E5F"/>
    <w:rsid w:val="007D7526"/>
    <w:rsid w:val="007D763B"/>
    <w:rsid w:val="007E0364"/>
    <w:rsid w:val="007E047D"/>
    <w:rsid w:val="007E0580"/>
    <w:rsid w:val="007E0B55"/>
    <w:rsid w:val="007E150A"/>
    <w:rsid w:val="007E16AA"/>
    <w:rsid w:val="007E28DA"/>
    <w:rsid w:val="007E2C9B"/>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476"/>
    <w:rsid w:val="007E7521"/>
    <w:rsid w:val="007F03D1"/>
    <w:rsid w:val="007F0B67"/>
    <w:rsid w:val="007F0D76"/>
    <w:rsid w:val="007F0EAE"/>
    <w:rsid w:val="007F1388"/>
    <w:rsid w:val="007F1713"/>
    <w:rsid w:val="007F1D05"/>
    <w:rsid w:val="007F20CD"/>
    <w:rsid w:val="007F23AC"/>
    <w:rsid w:val="007F28EB"/>
    <w:rsid w:val="007F3056"/>
    <w:rsid w:val="007F30B7"/>
    <w:rsid w:val="007F31D4"/>
    <w:rsid w:val="007F3AD7"/>
    <w:rsid w:val="007F3B8A"/>
    <w:rsid w:val="007F49C8"/>
    <w:rsid w:val="007F5CDD"/>
    <w:rsid w:val="007F5D6F"/>
    <w:rsid w:val="007F6B18"/>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5E1"/>
    <w:rsid w:val="00806774"/>
    <w:rsid w:val="00807786"/>
    <w:rsid w:val="00810C88"/>
    <w:rsid w:val="008113D0"/>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0F8"/>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302"/>
    <w:rsid w:val="008359E6"/>
    <w:rsid w:val="00835D84"/>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19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528"/>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89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3F1C"/>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A47"/>
    <w:rsid w:val="008A159C"/>
    <w:rsid w:val="008A185C"/>
    <w:rsid w:val="008A1C20"/>
    <w:rsid w:val="008A21F2"/>
    <w:rsid w:val="008A21FF"/>
    <w:rsid w:val="008A2588"/>
    <w:rsid w:val="008A2657"/>
    <w:rsid w:val="008A2857"/>
    <w:rsid w:val="008A2CE2"/>
    <w:rsid w:val="008A30AC"/>
    <w:rsid w:val="008A3282"/>
    <w:rsid w:val="008A4052"/>
    <w:rsid w:val="008A44B8"/>
    <w:rsid w:val="008A467D"/>
    <w:rsid w:val="008A4A30"/>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BF9"/>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9CE"/>
    <w:rsid w:val="008E1B20"/>
    <w:rsid w:val="008E1D70"/>
    <w:rsid w:val="008E2FF6"/>
    <w:rsid w:val="008E3FB3"/>
    <w:rsid w:val="008E42B0"/>
    <w:rsid w:val="008E482B"/>
    <w:rsid w:val="008E4912"/>
    <w:rsid w:val="008E4CA5"/>
    <w:rsid w:val="008E53BA"/>
    <w:rsid w:val="008E5FD1"/>
    <w:rsid w:val="008E60DD"/>
    <w:rsid w:val="008E6605"/>
    <w:rsid w:val="008E6CF9"/>
    <w:rsid w:val="008E7709"/>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39C"/>
    <w:rsid w:val="00917948"/>
    <w:rsid w:val="00917C25"/>
    <w:rsid w:val="00917CE9"/>
    <w:rsid w:val="0092071A"/>
    <w:rsid w:val="00920A5E"/>
    <w:rsid w:val="00920BF2"/>
    <w:rsid w:val="00920E7D"/>
    <w:rsid w:val="009212D9"/>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65F"/>
    <w:rsid w:val="00936731"/>
    <w:rsid w:val="009368F3"/>
    <w:rsid w:val="00936EA7"/>
    <w:rsid w:val="009376B5"/>
    <w:rsid w:val="009376C1"/>
    <w:rsid w:val="00937DFF"/>
    <w:rsid w:val="00940E12"/>
    <w:rsid w:val="009411FC"/>
    <w:rsid w:val="009415A9"/>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1B1"/>
    <w:rsid w:val="009533E3"/>
    <w:rsid w:val="00953454"/>
    <w:rsid w:val="00953920"/>
    <w:rsid w:val="00953D47"/>
    <w:rsid w:val="0095403A"/>
    <w:rsid w:val="00954CC0"/>
    <w:rsid w:val="00954F4F"/>
    <w:rsid w:val="009555FA"/>
    <w:rsid w:val="00955BA3"/>
    <w:rsid w:val="0095681E"/>
    <w:rsid w:val="00956848"/>
    <w:rsid w:val="00956EFA"/>
    <w:rsid w:val="009572D4"/>
    <w:rsid w:val="0095766C"/>
    <w:rsid w:val="009605EB"/>
    <w:rsid w:val="00960696"/>
    <w:rsid w:val="00960C70"/>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724"/>
    <w:rsid w:val="00967D4F"/>
    <w:rsid w:val="00967F33"/>
    <w:rsid w:val="009706AD"/>
    <w:rsid w:val="00970A40"/>
    <w:rsid w:val="00970E55"/>
    <w:rsid w:val="0097130C"/>
    <w:rsid w:val="00971345"/>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910"/>
    <w:rsid w:val="00977EA1"/>
    <w:rsid w:val="00980477"/>
    <w:rsid w:val="0098075D"/>
    <w:rsid w:val="0098159B"/>
    <w:rsid w:val="009818B3"/>
    <w:rsid w:val="00981B5D"/>
    <w:rsid w:val="009820FD"/>
    <w:rsid w:val="00982E8E"/>
    <w:rsid w:val="009834A9"/>
    <w:rsid w:val="009838F1"/>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0AA4"/>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77F"/>
    <w:rsid w:val="00996B44"/>
    <w:rsid w:val="00996D62"/>
    <w:rsid w:val="00996ED7"/>
    <w:rsid w:val="009970DD"/>
    <w:rsid w:val="009977B1"/>
    <w:rsid w:val="00997ADB"/>
    <w:rsid w:val="00997BF9"/>
    <w:rsid w:val="009A0442"/>
    <w:rsid w:val="009A0721"/>
    <w:rsid w:val="009A0927"/>
    <w:rsid w:val="009A0E91"/>
    <w:rsid w:val="009A0FBA"/>
    <w:rsid w:val="009A13E6"/>
    <w:rsid w:val="009A1601"/>
    <w:rsid w:val="009A16C2"/>
    <w:rsid w:val="009A22E1"/>
    <w:rsid w:val="009A2A33"/>
    <w:rsid w:val="009A2A62"/>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5E1"/>
    <w:rsid w:val="009A6BCF"/>
    <w:rsid w:val="009A7346"/>
    <w:rsid w:val="009A7567"/>
    <w:rsid w:val="009A7A9C"/>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C7F42"/>
    <w:rsid w:val="009D038A"/>
    <w:rsid w:val="009D0509"/>
    <w:rsid w:val="009D0B6D"/>
    <w:rsid w:val="009D0EB4"/>
    <w:rsid w:val="009D0FEC"/>
    <w:rsid w:val="009D189F"/>
    <w:rsid w:val="009D1A0A"/>
    <w:rsid w:val="009D1E0C"/>
    <w:rsid w:val="009D22A0"/>
    <w:rsid w:val="009D249B"/>
    <w:rsid w:val="009D267B"/>
    <w:rsid w:val="009D28E5"/>
    <w:rsid w:val="009D318D"/>
    <w:rsid w:val="009D326D"/>
    <w:rsid w:val="009D389D"/>
    <w:rsid w:val="009D3BC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6BD"/>
    <w:rsid w:val="009E0901"/>
    <w:rsid w:val="009E0F56"/>
    <w:rsid w:val="009E14E0"/>
    <w:rsid w:val="009E1517"/>
    <w:rsid w:val="009E16FF"/>
    <w:rsid w:val="009E1CA5"/>
    <w:rsid w:val="009E2076"/>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333"/>
    <w:rsid w:val="00A1051C"/>
    <w:rsid w:val="00A1094B"/>
    <w:rsid w:val="00A10999"/>
    <w:rsid w:val="00A10C66"/>
    <w:rsid w:val="00A1106B"/>
    <w:rsid w:val="00A113F6"/>
    <w:rsid w:val="00A117A0"/>
    <w:rsid w:val="00A11AE0"/>
    <w:rsid w:val="00A12969"/>
    <w:rsid w:val="00A12C38"/>
    <w:rsid w:val="00A13036"/>
    <w:rsid w:val="00A13E03"/>
    <w:rsid w:val="00A13E54"/>
    <w:rsid w:val="00A1418F"/>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A8C"/>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3E"/>
    <w:rsid w:val="00A55B22"/>
    <w:rsid w:val="00A55B28"/>
    <w:rsid w:val="00A5629A"/>
    <w:rsid w:val="00A56798"/>
    <w:rsid w:val="00A56FE3"/>
    <w:rsid w:val="00A57977"/>
    <w:rsid w:val="00A601C2"/>
    <w:rsid w:val="00A6068D"/>
    <w:rsid w:val="00A60896"/>
    <w:rsid w:val="00A609F0"/>
    <w:rsid w:val="00A60B8E"/>
    <w:rsid w:val="00A61499"/>
    <w:rsid w:val="00A614AE"/>
    <w:rsid w:val="00A623AD"/>
    <w:rsid w:val="00A62561"/>
    <w:rsid w:val="00A62913"/>
    <w:rsid w:val="00A62A77"/>
    <w:rsid w:val="00A62A8F"/>
    <w:rsid w:val="00A62CB3"/>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0F45"/>
    <w:rsid w:val="00A71033"/>
    <w:rsid w:val="00A71277"/>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1D"/>
    <w:rsid w:val="00A90CFA"/>
    <w:rsid w:val="00A90F45"/>
    <w:rsid w:val="00A910A2"/>
    <w:rsid w:val="00A91516"/>
    <w:rsid w:val="00A9170B"/>
    <w:rsid w:val="00A9189E"/>
    <w:rsid w:val="00A91F1F"/>
    <w:rsid w:val="00A9231D"/>
    <w:rsid w:val="00A924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458"/>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975"/>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4B4"/>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01"/>
    <w:rsid w:val="00AD5F22"/>
    <w:rsid w:val="00AD62BC"/>
    <w:rsid w:val="00AD6629"/>
    <w:rsid w:val="00AD6C3C"/>
    <w:rsid w:val="00AD71EA"/>
    <w:rsid w:val="00AD7486"/>
    <w:rsid w:val="00AD7C52"/>
    <w:rsid w:val="00AE0470"/>
    <w:rsid w:val="00AE0597"/>
    <w:rsid w:val="00AE07E6"/>
    <w:rsid w:val="00AE098D"/>
    <w:rsid w:val="00AE0B14"/>
    <w:rsid w:val="00AE0C21"/>
    <w:rsid w:val="00AE198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C8F"/>
    <w:rsid w:val="00B0737B"/>
    <w:rsid w:val="00B07961"/>
    <w:rsid w:val="00B07EBA"/>
    <w:rsid w:val="00B10087"/>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68C"/>
    <w:rsid w:val="00B23AE8"/>
    <w:rsid w:val="00B23CC2"/>
    <w:rsid w:val="00B24A9A"/>
    <w:rsid w:val="00B25210"/>
    <w:rsid w:val="00B2570B"/>
    <w:rsid w:val="00B2712A"/>
    <w:rsid w:val="00B2763F"/>
    <w:rsid w:val="00B27853"/>
    <w:rsid w:val="00B27AAC"/>
    <w:rsid w:val="00B27FAB"/>
    <w:rsid w:val="00B302FA"/>
    <w:rsid w:val="00B30929"/>
    <w:rsid w:val="00B313B4"/>
    <w:rsid w:val="00B31FE9"/>
    <w:rsid w:val="00B32176"/>
    <w:rsid w:val="00B32B61"/>
    <w:rsid w:val="00B32E9F"/>
    <w:rsid w:val="00B332B4"/>
    <w:rsid w:val="00B338BE"/>
    <w:rsid w:val="00B33B90"/>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149"/>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97C"/>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9FF"/>
    <w:rsid w:val="00B61DD3"/>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0A"/>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462"/>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208"/>
    <w:rsid w:val="00B93367"/>
    <w:rsid w:val="00B93427"/>
    <w:rsid w:val="00B93B55"/>
    <w:rsid w:val="00B93B59"/>
    <w:rsid w:val="00B9406A"/>
    <w:rsid w:val="00B94E68"/>
    <w:rsid w:val="00B951DC"/>
    <w:rsid w:val="00B9530B"/>
    <w:rsid w:val="00B95D98"/>
    <w:rsid w:val="00B964AB"/>
    <w:rsid w:val="00B96A62"/>
    <w:rsid w:val="00B973B9"/>
    <w:rsid w:val="00B97945"/>
    <w:rsid w:val="00B97F52"/>
    <w:rsid w:val="00BA0975"/>
    <w:rsid w:val="00BA0BA2"/>
    <w:rsid w:val="00BA15AA"/>
    <w:rsid w:val="00BA1641"/>
    <w:rsid w:val="00BA186C"/>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A07"/>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ECD"/>
    <w:rsid w:val="00BB749A"/>
    <w:rsid w:val="00BC0B77"/>
    <w:rsid w:val="00BC0D49"/>
    <w:rsid w:val="00BC0FDC"/>
    <w:rsid w:val="00BC1082"/>
    <w:rsid w:val="00BC16D9"/>
    <w:rsid w:val="00BC1D4A"/>
    <w:rsid w:val="00BC1F30"/>
    <w:rsid w:val="00BC2149"/>
    <w:rsid w:val="00BC2435"/>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79E"/>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A5B"/>
    <w:rsid w:val="00BF1B6B"/>
    <w:rsid w:val="00BF1D89"/>
    <w:rsid w:val="00BF2027"/>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272"/>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13"/>
    <w:rsid w:val="00C218C5"/>
    <w:rsid w:val="00C22345"/>
    <w:rsid w:val="00C22468"/>
    <w:rsid w:val="00C22E48"/>
    <w:rsid w:val="00C23EE8"/>
    <w:rsid w:val="00C24038"/>
    <w:rsid w:val="00C2471F"/>
    <w:rsid w:val="00C24E68"/>
    <w:rsid w:val="00C2564C"/>
    <w:rsid w:val="00C25DF9"/>
    <w:rsid w:val="00C26005"/>
    <w:rsid w:val="00C2656B"/>
    <w:rsid w:val="00C267A9"/>
    <w:rsid w:val="00C26FAA"/>
    <w:rsid w:val="00C27186"/>
    <w:rsid w:val="00C279B5"/>
    <w:rsid w:val="00C27BD2"/>
    <w:rsid w:val="00C27C45"/>
    <w:rsid w:val="00C30691"/>
    <w:rsid w:val="00C30833"/>
    <w:rsid w:val="00C30F0B"/>
    <w:rsid w:val="00C31470"/>
    <w:rsid w:val="00C3162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35B"/>
    <w:rsid w:val="00C4651C"/>
    <w:rsid w:val="00C467E5"/>
    <w:rsid w:val="00C471BE"/>
    <w:rsid w:val="00C47927"/>
    <w:rsid w:val="00C4799A"/>
    <w:rsid w:val="00C47E8C"/>
    <w:rsid w:val="00C504D0"/>
    <w:rsid w:val="00C509AE"/>
    <w:rsid w:val="00C50F43"/>
    <w:rsid w:val="00C51103"/>
    <w:rsid w:val="00C512FB"/>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3F"/>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1F5D"/>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1F81"/>
    <w:rsid w:val="00C82871"/>
    <w:rsid w:val="00C8307A"/>
    <w:rsid w:val="00C83454"/>
    <w:rsid w:val="00C836BC"/>
    <w:rsid w:val="00C837B2"/>
    <w:rsid w:val="00C83D72"/>
    <w:rsid w:val="00C84847"/>
    <w:rsid w:val="00C84CA9"/>
    <w:rsid w:val="00C8580F"/>
    <w:rsid w:val="00C87169"/>
    <w:rsid w:val="00C8723E"/>
    <w:rsid w:val="00C873BE"/>
    <w:rsid w:val="00C8757F"/>
    <w:rsid w:val="00C8789B"/>
    <w:rsid w:val="00C87994"/>
    <w:rsid w:val="00C87996"/>
    <w:rsid w:val="00C90158"/>
    <w:rsid w:val="00C90216"/>
    <w:rsid w:val="00C9027A"/>
    <w:rsid w:val="00C904B3"/>
    <w:rsid w:val="00C9068E"/>
    <w:rsid w:val="00C90D9C"/>
    <w:rsid w:val="00C90EE9"/>
    <w:rsid w:val="00C910C3"/>
    <w:rsid w:val="00C91490"/>
    <w:rsid w:val="00C9172A"/>
    <w:rsid w:val="00C9182E"/>
    <w:rsid w:val="00C91E56"/>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9EA"/>
    <w:rsid w:val="00CA5C6A"/>
    <w:rsid w:val="00CA5F74"/>
    <w:rsid w:val="00CA62A6"/>
    <w:rsid w:val="00CA6F09"/>
    <w:rsid w:val="00CA7373"/>
    <w:rsid w:val="00CB061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AB8"/>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23"/>
    <w:rsid w:val="00CD7877"/>
    <w:rsid w:val="00CD78AE"/>
    <w:rsid w:val="00CE0424"/>
    <w:rsid w:val="00CE16C2"/>
    <w:rsid w:val="00CE182B"/>
    <w:rsid w:val="00CE225F"/>
    <w:rsid w:val="00CE24E1"/>
    <w:rsid w:val="00CE2651"/>
    <w:rsid w:val="00CE2852"/>
    <w:rsid w:val="00CE2883"/>
    <w:rsid w:val="00CE2A8A"/>
    <w:rsid w:val="00CE30E7"/>
    <w:rsid w:val="00CE37DF"/>
    <w:rsid w:val="00CE5519"/>
    <w:rsid w:val="00CE56D0"/>
    <w:rsid w:val="00CE5A51"/>
    <w:rsid w:val="00CE5D53"/>
    <w:rsid w:val="00CE72AE"/>
    <w:rsid w:val="00CE74E6"/>
    <w:rsid w:val="00CE7561"/>
    <w:rsid w:val="00CE7D63"/>
    <w:rsid w:val="00CF1354"/>
    <w:rsid w:val="00CF1397"/>
    <w:rsid w:val="00CF27E3"/>
    <w:rsid w:val="00CF2914"/>
    <w:rsid w:val="00CF32AC"/>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CBD"/>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C0B"/>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2EF4"/>
    <w:rsid w:val="00D33622"/>
    <w:rsid w:val="00D346B3"/>
    <w:rsid w:val="00D34C1E"/>
    <w:rsid w:val="00D34C3A"/>
    <w:rsid w:val="00D34C5A"/>
    <w:rsid w:val="00D351A4"/>
    <w:rsid w:val="00D36455"/>
    <w:rsid w:val="00D3668A"/>
    <w:rsid w:val="00D36809"/>
    <w:rsid w:val="00D36E71"/>
    <w:rsid w:val="00D36E8F"/>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1"/>
    <w:rsid w:val="00D43FBB"/>
    <w:rsid w:val="00D440F8"/>
    <w:rsid w:val="00D441B9"/>
    <w:rsid w:val="00D4515A"/>
    <w:rsid w:val="00D455F2"/>
    <w:rsid w:val="00D4568D"/>
    <w:rsid w:val="00D4576B"/>
    <w:rsid w:val="00D45964"/>
    <w:rsid w:val="00D4619E"/>
    <w:rsid w:val="00D46285"/>
    <w:rsid w:val="00D463E2"/>
    <w:rsid w:val="00D470E6"/>
    <w:rsid w:val="00D476B2"/>
    <w:rsid w:val="00D477B1"/>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074"/>
    <w:rsid w:val="00D74277"/>
    <w:rsid w:val="00D74AEC"/>
    <w:rsid w:val="00D75936"/>
    <w:rsid w:val="00D76EF1"/>
    <w:rsid w:val="00D772D2"/>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649"/>
    <w:rsid w:val="00D92801"/>
    <w:rsid w:val="00D92982"/>
    <w:rsid w:val="00D92D22"/>
    <w:rsid w:val="00D92D71"/>
    <w:rsid w:val="00D93024"/>
    <w:rsid w:val="00D93AE1"/>
    <w:rsid w:val="00D940A2"/>
    <w:rsid w:val="00D9464E"/>
    <w:rsid w:val="00D94B1F"/>
    <w:rsid w:val="00D9540A"/>
    <w:rsid w:val="00D955BF"/>
    <w:rsid w:val="00D95766"/>
    <w:rsid w:val="00D959CC"/>
    <w:rsid w:val="00D95FC8"/>
    <w:rsid w:val="00D968DA"/>
    <w:rsid w:val="00D9693C"/>
    <w:rsid w:val="00D96AF5"/>
    <w:rsid w:val="00D971D9"/>
    <w:rsid w:val="00D97336"/>
    <w:rsid w:val="00D97584"/>
    <w:rsid w:val="00D97697"/>
    <w:rsid w:val="00DA0106"/>
    <w:rsid w:val="00DA0471"/>
    <w:rsid w:val="00DA0B13"/>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73D"/>
    <w:rsid w:val="00DA5852"/>
    <w:rsid w:val="00DA5BDE"/>
    <w:rsid w:val="00DA6689"/>
    <w:rsid w:val="00DA69D3"/>
    <w:rsid w:val="00DA7255"/>
    <w:rsid w:val="00DA7516"/>
    <w:rsid w:val="00DA7E9B"/>
    <w:rsid w:val="00DB0A9F"/>
    <w:rsid w:val="00DB0F9E"/>
    <w:rsid w:val="00DB1329"/>
    <w:rsid w:val="00DB15AC"/>
    <w:rsid w:val="00DB1A51"/>
    <w:rsid w:val="00DB1C6D"/>
    <w:rsid w:val="00DB1C84"/>
    <w:rsid w:val="00DB2182"/>
    <w:rsid w:val="00DB27C1"/>
    <w:rsid w:val="00DB2AC4"/>
    <w:rsid w:val="00DB33CC"/>
    <w:rsid w:val="00DB377D"/>
    <w:rsid w:val="00DB448B"/>
    <w:rsid w:val="00DB4499"/>
    <w:rsid w:val="00DB46AB"/>
    <w:rsid w:val="00DB4AFD"/>
    <w:rsid w:val="00DB4C71"/>
    <w:rsid w:val="00DB4FFB"/>
    <w:rsid w:val="00DB548A"/>
    <w:rsid w:val="00DB56B0"/>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D11"/>
    <w:rsid w:val="00DD3472"/>
    <w:rsid w:val="00DD3EE3"/>
    <w:rsid w:val="00DD4536"/>
    <w:rsid w:val="00DD5CE4"/>
    <w:rsid w:val="00DD5FD0"/>
    <w:rsid w:val="00DD60DE"/>
    <w:rsid w:val="00DD6369"/>
    <w:rsid w:val="00DD6625"/>
    <w:rsid w:val="00DD6A8C"/>
    <w:rsid w:val="00DD6C37"/>
    <w:rsid w:val="00DD72B0"/>
    <w:rsid w:val="00DD74A8"/>
    <w:rsid w:val="00DD75E2"/>
    <w:rsid w:val="00DD7A99"/>
    <w:rsid w:val="00DD7B56"/>
    <w:rsid w:val="00DD7DCF"/>
    <w:rsid w:val="00DE06D0"/>
    <w:rsid w:val="00DE127F"/>
    <w:rsid w:val="00DE16A2"/>
    <w:rsid w:val="00DE1825"/>
    <w:rsid w:val="00DE1ADF"/>
    <w:rsid w:val="00DE2842"/>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0F3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378"/>
    <w:rsid w:val="00E1259A"/>
    <w:rsid w:val="00E128F0"/>
    <w:rsid w:val="00E129D7"/>
    <w:rsid w:val="00E12A4B"/>
    <w:rsid w:val="00E12BB0"/>
    <w:rsid w:val="00E12CED"/>
    <w:rsid w:val="00E12F74"/>
    <w:rsid w:val="00E13163"/>
    <w:rsid w:val="00E13190"/>
    <w:rsid w:val="00E134C9"/>
    <w:rsid w:val="00E136DB"/>
    <w:rsid w:val="00E13962"/>
    <w:rsid w:val="00E140B0"/>
    <w:rsid w:val="00E1424B"/>
    <w:rsid w:val="00E14C0B"/>
    <w:rsid w:val="00E1555A"/>
    <w:rsid w:val="00E16887"/>
    <w:rsid w:val="00E1691D"/>
    <w:rsid w:val="00E1698F"/>
    <w:rsid w:val="00E17720"/>
    <w:rsid w:val="00E17725"/>
    <w:rsid w:val="00E17FA2"/>
    <w:rsid w:val="00E20132"/>
    <w:rsid w:val="00E20601"/>
    <w:rsid w:val="00E209C7"/>
    <w:rsid w:val="00E209D9"/>
    <w:rsid w:val="00E20A0E"/>
    <w:rsid w:val="00E20FEC"/>
    <w:rsid w:val="00E22330"/>
    <w:rsid w:val="00E22337"/>
    <w:rsid w:val="00E23633"/>
    <w:rsid w:val="00E23997"/>
    <w:rsid w:val="00E23A2B"/>
    <w:rsid w:val="00E24169"/>
    <w:rsid w:val="00E2423D"/>
    <w:rsid w:val="00E24340"/>
    <w:rsid w:val="00E24460"/>
    <w:rsid w:val="00E2449C"/>
    <w:rsid w:val="00E24518"/>
    <w:rsid w:val="00E24FD3"/>
    <w:rsid w:val="00E25353"/>
    <w:rsid w:val="00E2556A"/>
    <w:rsid w:val="00E25AE6"/>
    <w:rsid w:val="00E26E5D"/>
    <w:rsid w:val="00E276C8"/>
    <w:rsid w:val="00E27B5D"/>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3DB4"/>
    <w:rsid w:val="00E44317"/>
    <w:rsid w:val="00E44496"/>
    <w:rsid w:val="00E446F1"/>
    <w:rsid w:val="00E447EA"/>
    <w:rsid w:val="00E44AE5"/>
    <w:rsid w:val="00E44C3E"/>
    <w:rsid w:val="00E4541B"/>
    <w:rsid w:val="00E45799"/>
    <w:rsid w:val="00E457EF"/>
    <w:rsid w:val="00E45D39"/>
    <w:rsid w:val="00E45F95"/>
    <w:rsid w:val="00E466E9"/>
    <w:rsid w:val="00E46808"/>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883"/>
    <w:rsid w:val="00E66B9D"/>
    <w:rsid w:val="00E67540"/>
    <w:rsid w:val="00E677DD"/>
    <w:rsid w:val="00E67998"/>
    <w:rsid w:val="00E67C51"/>
    <w:rsid w:val="00E7011B"/>
    <w:rsid w:val="00E7057C"/>
    <w:rsid w:val="00E7069F"/>
    <w:rsid w:val="00E72EFC"/>
    <w:rsid w:val="00E73840"/>
    <w:rsid w:val="00E73DC7"/>
    <w:rsid w:val="00E7459B"/>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07B"/>
    <w:rsid w:val="00E84439"/>
    <w:rsid w:val="00E84B69"/>
    <w:rsid w:val="00E84BA8"/>
    <w:rsid w:val="00E84D30"/>
    <w:rsid w:val="00E85241"/>
    <w:rsid w:val="00E8582A"/>
    <w:rsid w:val="00E85928"/>
    <w:rsid w:val="00E85D48"/>
    <w:rsid w:val="00E85DDF"/>
    <w:rsid w:val="00E85F0B"/>
    <w:rsid w:val="00E8706E"/>
    <w:rsid w:val="00E873A2"/>
    <w:rsid w:val="00E874C5"/>
    <w:rsid w:val="00E876B4"/>
    <w:rsid w:val="00E87822"/>
    <w:rsid w:val="00E90395"/>
    <w:rsid w:val="00E90CF4"/>
    <w:rsid w:val="00E90E49"/>
    <w:rsid w:val="00E915FD"/>
    <w:rsid w:val="00E917F9"/>
    <w:rsid w:val="00E9180C"/>
    <w:rsid w:val="00E9291C"/>
    <w:rsid w:val="00E93F05"/>
    <w:rsid w:val="00E93FCE"/>
    <w:rsid w:val="00E93FFE"/>
    <w:rsid w:val="00E942F4"/>
    <w:rsid w:val="00E9440A"/>
    <w:rsid w:val="00E94A2C"/>
    <w:rsid w:val="00E94F33"/>
    <w:rsid w:val="00E94F8A"/>
    <w:rsid w:val="00E95E44"/>
    <w:rsid w:val="00E96798"/>
    <w:rsid w:val="00E96F75"/>
    <w:rsid w:val="00E973BC"/>
    <w:rsid w:val="00E97609"/>
    <w:rsid w:val="00E97F7A"/>
    <w:rsid w:val="00EA06ED"/>
    <w:rsid w:val="00EA0934"/>
    <w:rsid w:val="00EA17BD"/>
    <w:rsid w:val="00EA1A85"/>
    <w:rsid w:val="00EA1CA1"/>
    <w:rsid w:val="00EA20DE"/>
    <w:rsid w:val="00EA26A9"/>
    <w:rsid w:val="00EA2CF1"/>
    <w:rsid w:val="00EA2D2E"/>
    <w:rsid w:val="00EA4483"/>
    <w:rsid w:val="00EA5A5B"/>
    <w:rsid w:val="00EA5AA7"/>
    <w:rsid w:val="00EA65A2"/>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3FD8"/>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078"/>
    <w:rsid w:val="00EE2BB7"/>
    <w:rsid w:val="00EE2C5B"/>
    <w:rsid w:val="00EE3427"/>
    <w:rsid w:val="00EE35E9"/>
    <w:rsid w:val="00EE3C98"/>
    <w:rsid w:val="00EE409B"/>
    <w:rsid w:val="00EE4C32"/>
    <w:rsid w:val="00EE5287"/>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C8E"/>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A62"/>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38B"/>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5BD"/>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B1B"/>
    <w:rsid w:val="00F73D0A"/>
    <w:rsid w:val="00F74164"/>
    <w:rsid w:val="00F74244"/>
    <w:rsid w:val="00F74382"/>
    <w:rsid w:val="00F74BB9"/>
    <w:rsid w:val="00F74DBD"/>
    <w:rsid w:val="00F753FE"/>
    <w:rsid w:val="00F75582"/>
    <w:rsid w:val="00F75A72"/>
    <w:rsid w:val="00F75A7F"/>
    <w:rsid w:val="00F75FDE"/>
    <w:rsid w:val="00F76D2F"/>
    <w:rsid w:val="00F76EFA"/>
    <w:rsid w:val="00F773FB"/>
    <w:rsid w:val="00F804BE"/>
    <w:rsid w:val="00F817CE"/>
    <w:rsid w:val="00F81D11"/>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D2"/>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6FBC"/>
    <w:rsid w:val="00FA72BF"/>
    <w:rsid w:val="00FA7362"/>
    <w:rsid w:val="00FA797C"/>
    <w:rsid w:val="00FA7ABE"/>
    <w:rsid w:val="00FB0362"/>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3AC"/>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A18"/>
    <w:rsid w:val="00FC6F85"/>
    <w:rsid w:val="00FC7413"/>
    <w:rsid w:val="00FC7429"/>
    <w:rsid w:val="00FC7653"/>
    <w:rsid w:val="00FC785A"/>
    <w:rsid w:val="00FC7868"/>
    <w:rsid w:val="00FC7A15"/>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60B"/>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NO">
    <w:name w:val="NO"/>
    <w:basedOn w:val="Normal"/>
    <w:rsid w:val="005D5078"/>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paragraph" w:styleId="Revision">
    <w:name w:val="Revision"/>
    <w:hidden/>
    <w:uiPriority w:val="71"/>
    <w:semiHidden/>
    <w:rsid w:val="00CD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9</Pages>
  <Words>3482</Words>
  <Characters>19849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2022-11-01T16:16:00Z</dcterms:created>
  <dcterms:modified xsi:type="dcterms:W3CDTF">2023-02-17T18:12:00Z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